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EB" w:rsidRPr="0015409A" w:rsidRDefault="00E20FEB" w:rsidP="00E20FEB">
      <w:pPr>
        <w:spacing w:before="100" w:beforeAutospacing="1" w:after="100" w:afterAutospacing="1" w:line="240" w:lineRule="auto"/>
        <w:jc w:val="center"/>
        <w:rPr>
          <w:rFonts w:ascii="Times New Roman" w:hAnsi="Times New Roman"/>
          <w:b/>
          <w:sz w:val="24"/>
          <w:szCs w:val="24"/>
          <w:lang w:val="hr-HR"/>
        </w:rPr>
      </w:pPr>
      <w:r w:rsidRPr="0015409A">
        <w:rPr>
          <w:rFonts w:ascii="Times New Roman" w:hAnsi="Times New Roman"/>
          <w:b/>
          <w:bCs/>
          <w:sz w:val="24"/>
          <w:szCs w:val="24"/>
          <w:lang w:val="hr-HR"/>
        </w:rPr>
        <w:t>Eirini Lechouritou i dr.</w:t>
      </w:r>
    </w:p>
    <w:p w:rsidR="00E20FEB" w:rsidRPr="0015409A" w:rsidRDefault="00E20FEB" w:rsidP="00E20FEB">
      <w:pPr>
        <w:spacing w:before="100" w:beforeAutospacing="1" w:after="100" w:afterAutospacing="1" w:line="240" w:lineRule="auto"/>
        <w:jc w:val="center"/>
        <w:rPr>
          <w:rFonts w:ascii="Times New Roman" w:hAnsi="Times New Roman"/>
          <w:sz w:val="24"/>
          <w:szCs w:val="24"/>
          <w:lang w:val="hr-HR"/>
        </w:rPr>
      </w:pPr>
      <w:r w:rsidRPr="0015409A">
        <w:rPr>
          <w:rFonts w:ascii="Times New Roman" w:hAnsi="Times New Roman"/>
          <w:bCs/>
          <w:sz w:val="24"/>
          <w:szCs w:val="24"/>
          <w:lang w:val="hr-HR"/>
        </w:rPr>
        <w:t>protiv</w:t>
      </w:r>
    </w:p>
    <w:p w:rsidR="00E20FEB" w:rsidRPr="0015409A" w:rsidRDefault="00E20FEB" w:rsidP="00E20FEB">
      <w:pPr>
        <w:spacing w:before="100" w:beforeAutospacing="1" w:after="100" w:afterAutospacing="1" w:line="240" w:lineRule="auto"/>
        <w:jc w:val="center"/>
        <w:rPr>
          <w:rFonts w:ascii="Times New Roman" w:hAnsi="Times New Roman"/>
          <w:b/>
          <w:sz w:val="24"/>
          <w:szCs w:val="24"/>
          <w:lang w:val="hr-HR"/>
        </w:rPr>
      </w:pPr>
      <w:r w:rsidRPr="0015409A">
        <w:rPr>
          <w:rFonts w:ascii="Times New Roman" w:hAnsi="Times New Roman"/>
          <w:b/>
          <w:bCs/>
          <w:sz w:val="24"/>
          <w:szCs w:val="24"/>
          <w:lang w:val="hr-HR"/>
        </w:rPr>
        <w:t>Dimosio tis Omospondiakis Dimokratias tis Germanias</w:t>
      </w:r>
    </w:p>
    <w:p w:rsidR="00E20FEB" w:rsidRPr="0015409A" w:rsidRDefault="00E20FEB" w:rsidP="00E20FEB">
      <w:pPr>
        <w:spacing w:before="100" w:beforeAutospacing="1" w:after="100" w:afterAutospacing="1" w:line="240" w:lineRule="auto"/>
        <w:jc w:val="center"/>
        <w:rPr>
          <w:rFonts w:ascii="Times New Roman" w:hAnsi="Times New Roman"/>
          <w:bCs/>
          <w:sz w:val="24"/>
          <w:szCs w:val="24"/>
          <w:lang w:val="hr-HR"/>
        </w:rPr>
      </w:pPr>
      <w:r w:rsidRPr="0015409A">
        <w:rPr>
          <w:rFonts w:ascii="Times New Roman" w:hAnsi="Times New Roman"/>
          <w:bCs/>
          <w:sz w:val="24"/>
          <w:szCs w:val="24"/>
          <w:lang w:val="hr-HR"/>
        </w:rPr>
        <w:t>15. veljače 2007.</w:t>
      </w:r>
    </w:p>
    <w:p w:rsidR="00E20FEB" w:rsidRPr="0015409A" w:rsidRDefault="00E20FEB" w:rsidP="00E20FEB">
      <w:pPr>
        <w:spacing w:before="100" w:beforeAutospacing="1" w:after="100" w:afterAutospacing="1" w:line="240" w:lineRule="auto"/>
        <w:jc w:val="center"/>
        <w:rPr>
          <w:rFonts w:ascii="Times New Roman" w:hAnsi="Times New Roman"/>
          <w:sz w:val="24"/>
          <w:szCs w:val="24"/>
          <w:lang w:val="hr-HR"/>
        </w:rPr>
      </w:pPr>
      <w:r w:rsidRPr="0015409A">
        <w:rPr>
          <w:rFonts w:ascii="Times New Roman" w:hAnsi="Times New Roman"/>
          <w:bCs/>
          <w:sz w:val="24"/>
          <w:szCs w:val="24"/>
          <w:lang w:val="hr-HR"/>
        </w:rPr>
        <w:t>C-292/05</w:t>
      </w:r>
    </w:p>
    <w:p w:rsidR="00E20FEB" w:rsidRPr="00A56D2C" w:rsidRDefault="004B7254" w:rsidP="004828ED">
      <w:pPr>
        <w:spacing w:before="100" w:beforeAutospacing="1" w:after="100" w:afterAutospacing="1" w:line="240" w:lineRule="auto"/>
        <w:jc w:val="center"/>
        <w:rPr>
          <w:rFonts w:ascii="Times New Roman" w:hAnsi="Times New Roman"/>
          <w:b/>
          <w:bCs/>
          <w:i/>
          <w:sz w:val="24"/>
          <w:szCs w:val="24"/>
          <w:lang w:val="hr-HR"/>
        </w:rPr>
      </w:pPr>
      <w:r w:rsidRPr="00A56D2C">
        <w:rPr>
          <w:rFonts w:ascii="Times New Roman" w:hAnsi="Times New Roman"/>
          <w:i/>
          <w:sz w:val="24"/>
          <w:szCs w:val="24"/>
          <w:lang w:val="hr-HR"/>
        </w:rPr>
        <w:t>Bruxelles</w:t>
      </w:r>
      <w:r w:rsidR="00E20FEB" w:rsidRPr="00A56D2C">
        <w:rPr>
          <w:rFonts w:ascii="Times New Roman" w:hAnsi="Times New Roman"/>
          <w:i/>
          <w:sz w:val="24"/>
          <w:szCs w:val="24"/>
          <w:lang w:val="hr-HR"/>
        </w:rPr>
        <w:t xml:space="preserve">ka konvencija – </w:t>
      </w:r>
      <w:r w:rsidRPr="00A56D2C">
        <w:rPr>
          <w:rFonts w:ascii="Times New Roman" w:hAnsi="Times New Roman"/>
          <w:i/>
          <w:sz w:val="24"/>
          <w:szCs w:val="24"/>
          <w:lang w:val="hr-HR"/>
        </w:rPr>
        <w:t xml:space="preserve">članak 1. stavak 1. rečenica 1. – polje primjene – građanske i trgovačke stvari </w:t>
      </w:r>
      <w:r w:rsidR="004828ED" w:rsidRPr="00A56D2C">
        <w:rPr>
          <w:rFonts w:ascii="Times New Roman" w:hAnsi="Times New Roman"/>
          <w:i/>
          <w:sz w:val="24"/>
          <w:szCs w:val="24"/>
          <w:lang w:val="hr-HR"/>
        </w:rPr>
        <w:t>–</w:t>
      </w:r>
      <w:r w:rsidRPr="00A56D2C">
        <w:rPr>
          <w:rFonts w:ascii="Times New Roman" w:hAnsi="Times New Roman"/>
          <w:i/>
          <w:sz w:val="24"/>
          <w:szCs w:val="24"/>
          <w:lang w:val="hr-HR"/>
        </w:rPr>
        <w:t xml:space="preserve"> pojam – tužba </w:t>
      </w:r>
      <w:r w:rsidR="00E20FEB" w:rsidRPr="00A56D2C">
        <w:rPr>
          <w:rFonts w:ascii="Times New Roman" w:hAnsi="Times New Roman"/>
          <w:i/>
          <w:sz w:val="24"/>
          <w:szCs w:val="24"/>
          <w:lang w:val="hr-HR"/>
        </w:rPr>
        <w:t xml:space="preserve">radi naknade štete koju u jednoj državi vezanoj Konvencijom podnose članovi obitelji žrtava ratnih masakara protiv druge države vezane Konvencijom zbog </w:t>
      </w:r>
      <w:r w:rsidR="00AD34D6" w:rsidRPr="00A56D2C">
        <w:rPr>
          <w:rFonts w:ascii="Times New Roman" w:hAnsi="Times New Roman"/>
          <w:i/>
          <w:sz w:val="24"/>
          <w:szCs w:val="24"/>
          <w:lang w:val="hr-HR"/>
        </w:rPr>
        <w:t>postupanj</w:t>
      </w:r>
      <w:r w:rsidR="00E20FEB" w:rsidRPr="00A56D2C">
        <w:rPr>
          <w:rFonts w:ascii="Times New Roman" w:hAnsi="Times New Roman"/>
          <w:i/>
          <w:sz w:val="24"/>
          <w:szCs w:val="24"/>
          <w:lang w:val="hr-HR"/>
        </w:rPr>
        <w:t>a njezinih oružanih snaga</w:t>
      </w:r>
    </w:p>
    <w:p w:rsidR="004B7254" w:rsidRDefault="004B7254" w:rsidP="00E20FEB">
      <w:pPr>
        <w:spacing w:before="100" w:beforeAutospacing="1" w:after="100" w:afterAutospacing="1" w:line="240" w:lineRule="auto"/>
        <w:rPr>
          <w:rFonts w:ascii="Times New Roman" w:hAnsi="Times New Roman"/>
          <w:sz w:val="24"/>
          <w:szCs w:val="24"/>
          <w:lang w:val="hr-HR"/>
        </w:rPr>
      </w:pPr>
    </w:p>
    <w:p w:rsidR="00E20FEB" w:rsidRPr="0015409A" w:rsidRDefault="004B7254" w:rsidP="00E20FEB">
      <w:pPr>
        <w:spacing w:before="100" w:beforeAutospacing="1" w:after="100" w:afterAutospacing="1" w:line="240" w:lineRule="auto"/>
        <w:rPr>
          <w:rFonts w:ascii="Times New Roman" w:hAnsi="Times New Roman"/>
          <w:sz w:val="24"/>
          <w:szCs w:val="24"/>
          <w:lang w:val="hr-HR"/>
        </w:rPr>
      </w:pPr>
      <w:r>
        <w:rPr>
          <w:rFonts w:ascii="Times New Roman" w:hAnsi="Times New Roman"/>
          <w:sz w:val="24"/>
          <w:szCs w:val="24"/>
          <w:lang w:val="hr-HR"/>
        </w:rPr>
        <w:t>IZREKA:</w:t>
      </w:r>
    </w:p>
    <w:p w:rsidR="00E20FEB" w:rsidRPr="0015409A" w:rsidRDefault="002540CC" w:rsidP="00E20FEB">
      <w:pPr>
        <w:spacing w:before="100" w:beforeAutospacing="1" w:after="100" w:afterAutospacing="1" w:line="240" w:lineRule="auto"/>
        <w:rPr>
          <w:rFonts w:ascii="Times New Roman" w:hAnsi="Times New Roman"/>
          <w:b/>
          <w:iCs/>
          <w:sz w:val="24"/>
          <w:szCs w:val="24"/>
          <w:lang w:val="hr-HR"/>
        </w:rPr>
      </w:pPr>
      <w:r w:rsidRPr="0015409A">
        <w:rPr>
          <w:rFonts w:ascii="Times New Roman" w:hAnsi="Times New Roman"/>
          <w:b/>
          <w:iCs/>
          <w:sz w:val="24"/>
          <w:szCs w:val="24"/>
          <w:lang w:val="hr-HR"/>
        </w:rPr>
        <w:t>Članak 1. stavak 1. rečenic</w:t>
      </w:r>
      <w:r w:rsidR="00125206">
        <w:rPr>
          <w:rFonts w:ascii="Times New Roman" w:hAnsi="Times New Roman"/>
          <w:b/>
          <w:iCs/>
          <w:sz w:val="24"/>
          <w:szCs w:val="24"/>
          <w:lang w:val="hr-HR"/>
        </w:rPr>
        <w:t>u</w:t>
      </w:r>
      <w:r w:rsidR="00E20FEB" w:rsidRPr="0015409A">
        <w:rPr>
          <w:rFonts w:ascii="Times New Roman" w:hAnsi="Times New Roman"/>
          <w:b/>
          <w:iCs/>
          <w:sz w:val="24"/>
          <w:szCs w:val="24"/>
          <w:lang w:val="hr-HR"/>
        </w:rPr>
        <w:t xml:space="preserve"> 1. Konvencije od 27. rujna 1968. o sudskoj nadležnosti i ovrsi sudskih odluka u građanskim i trgovačkim stvarima  u </w:t>
      </w:r>
      <w:r w:rsidR="004B7254">
        <w:rPr>
          <w:rFonts w:ascii="Times New Roman" w:hAnsi="Times New Roman"/>
          <w:b/>
          <w:iCs/>
          <w:sz w:val="24"/>
          <w:szCs w:val="24"/>
          <w:lang w:val="hr-HR"/>
        </w:rPr>
        <w:t xml:space="preserve">verziji </w:t>
      </w:r>
      <w:r w:rsidR="00875DE9" w:rsidRPr="0015409A">
        <w:rPr>
          <w:rFonts w:ascii="Times New Roman" w:hAnsi="Times New Roman"/>
          <w:b/>
          <w:iCs/>
          <w:sz w:val="24"/>
          <w:szCs w:val="24"/>
          <w:lang w:val="hr-HR"/>
        </w:rPr>
        <w:t>izmijenjenoj Konvencijama</w:t>
      </w:r>
      <w:r w:rsidR="00E20FEB" w:rsidRPr="0015409A">
        <w:rPr>
          <w:rFonts w:ascii="Times New Roman" w:hAnsi="Times New Roman"/>
          <w:b/>
          <w:iCs/>
          <w:sz w:val="24"/>
          <w:szCs w:val="24"/>
          <w:lang w:val="hr-HR"/>
        </w:rPr>
        <w:t xml:space="preserve"> </w:t>
      </w:r>
      <w:r w:rsidR="00E20FEB" w:rsidRPr="0015409A">
        <w:rPr>
          <w:rFonts w:ascii="Times New Roman" w:hAnsi="Times New Roman"/>
          <w:b/>
          <w:sz w:val="24"/>
          <w:szCs w:val="24"/>
          <w:lang w:val="hr-HR"/>
        </w:rPr>
        <w:t>od 9. listopada 1978. o pristupanju Kraljevine Danske, Irske te Ujedinjenog Kraljevstva Velike Britanij</w:t>
      </w:r>
      <w:r w:rsidR="00875DE9" w:rsidRPr="0015409A">
        <w:rPr>
          <w:rFonts w:ascii="Times New Roman" w:hAnsi="Times New Roman"/>
          <w:b/>
          <w:sz w:val="24"/>
          <w:szCs w:val="24"/>
          <w:lang w:val="hr-HR"/>
        </w:rPr>
        <w:t xml:space="preserve">e i Sjeverne Irske, </w:t>
      </w:r>
      <w:r w:rsidR="00E20FEB" w:rsidRPr="0015409A">
        <w:rPr>
          <w:rFonts w:ascii="Times New Roman" w:hAnsi="Times New Roman"/>
          <w:b/>
          <w:sz w:val="24"/>
          <w:szCs w:val="24"/>
          <w:lang w:val="hr-HR"/>
        </w:rPr>
        <w:t xml:space="preserve">od 25. listopada 1982. o pristupanju Helenske Republike </w:t>
      </w:r>
      <w:r w:rsidR="00875DE9" w:rsidRPr="0015409A">
        <w:rPr>
          <w:rFonts w:ascii="Times New Roman" w:hAnsi="Times New Roman"/>
          <w:b/>
          <w:sz w:val="24"/>
          <w:szCs w:val="24"/>
          <w:lang w:val="hr-HR"/>
        </w:rPr>
        <w:t>te od 26. svibnja 1989. o pristupanju Kraljevine Španjolske i Portugalske Republike treba tumačiti tako da tužba koju podnose fizičke osobe u jednoj državi vezanoj Konvencijom protiv druge države vezane Konvencijom te koja je usmjerena na naknadu štete članovima obitelji žrtava po</w:t>
      </w:r>
      <w:r w:rsidR="00AD34D6" w:rsidRPr="0015409A">
        <w:rPr>
          <w:rFonts w:ascii="Times New Roman" w:hAnsi="Times New Roman"/>
          <w:b/>
          <w:sz w:val="24"/>
          <w:szCs w:val="24"/>
          <w:lang w:val="hr-HR"/>
        </w:rPr>
        <w:t>stupanja</w:t>
      </w:r>
      <w:r w:rsidR="00875DE9" w:rsidRPr="0015409A">
        <w:rPr>
          <w:rFonts w:ascii="Times New Roman" w:hAnsi="Times New Roman"/>
          <w:b/>
          <w:sz w:val="24"/>
          <w:szCs w:val="24"/>
          <w:lang w:val="hr-HR"/>
        </w:rPr>
        <w:t xml:space="preserve"> </w:t>
      </w:r>
      <w:r w:rsidR="00013C6E" w:rsidRPr="0015409A">
        <w:rPr>
          <w:rFonts w:ascii="Times New Roman" w:hAnsi="Times New Roman"/>
          <w:b/>
          <w:sz w:val="24"/>
          <w:szCs w:val="24"/>
          <w:lang w:val="hr-HR"/>
        </w:rPr>
        <w:t>oružanih snaga u okviru ratnog djelovanja na teritoriju prvo spomenute</w:t>
      </w:r>
      <w:r w:rsidRPr="0015409A">
        <w:rPr>
          <w:rFonts w:ascii="Times New Roman" w:hAnsi="Times New Roman"/>
          <w:b/>
          <w:sz w:val="24"/>
          <w:szCs w:val="24"/>
          <w:lang w:val="hr-HR"/>
        </w:rPr>
        <w:t xml:space="preserve"> države nije „građanska stvar“ u</w:t>
      </w:r>
      <w:r w:rsidR="00013C6E" w:rsidRPr="0015409A">
        <w:rPr>
          <w:rFonts w:ascii="Times New Roman" w:hAnsi="Times New Roman"/>
          <w:b/>
          <w:sz w:val="24"/>
          <w:szCs w:val="24"/>
          <w:lang w:val="hr-HR"/>
        </w:rPr>
        <w:t xml:space="preserve"> smislu </w:t>
      </w:r>
      <w:r w:rsidRPr="0015409A">
        <w:rPr>
          <w:rFonts w:ascii="Times New Roman" w:hAnsi="Times New Roman"/>
          <w:b/>
          <w:sz w:val="24"/>
          <w:szCs w:val="24"/>
          <w:lang w:val="hr-HR"/>
        </w:rPr>
        <w:t>navedene</w:t>
      </w:r>
      <w:r w:rsidR="00013C6E" w:rsidRPr="0015409A">
        <w:rPr>
          <w:rFonts w:ascii="Times New Roman" w:hAnsi="Times New Roman"/>
          <w:b/>
          <w:sz w:val="24"/>
          <w:szCs w:val="24"/>
          <w:lang w:val="hr-HR"/>
        </w:rPr>
        <w:t xml:space="preserve"> odredbe.</w:t>
      </w:r>
    </w:p>
    <w:p w:rsidR="00E20FEB" w:rsidRPr="0015409A" w:rsidRDefault="00E20FEB" w:rsidP="00E20FEB">
      <w:pPr>
        <w:spacing w:before="100" w:beforeAutospacing="1" w:after="100" w:afterAutospacing="1" w:line="240" w:lineRule="auto"/>
        <w:rPr>
          <w:rFonts w:ascii="Times New Roman" w:hAnsi="Times New Roman"/>
          <w:bCs/>
          <w:sz w:val="24"/>
          <w:szCs w:val="24"/>
          <w:lang w:val="hr-HR"/>
        </w:rPr>
      </w:pPr>
      <w:r w:rsidRPr="0015409A">
        <w:rPr>
          <w:rFonts w:ascii="Times New Roman" w:hAnsi="Times New Roman"/>
          <w:bCs/>
          <w:sz w:val="24"/>
          <w:szCs w:val="24"/>
          <w:lang w:val="hr-HR"/>
        </w:rPr>
        <w:t>IZ OBRAZLOŽENJA</w:t>
      </w:r>
      <w:r w:rsidR="004B7254">
        <w:rPr>
          <w:rFonts w:ascii="Times New Roman" w:hAnsi="Times New Roman"/>
          <w:bCs/>
          <w:sz w:val="24"/>
          <w:szCs w:val="24"/>
          <w:lang w:val="hr-HR"/>
        </w:rPr>
        <w:t>:</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1       </w:t>
      </w:r>
      <w:r w:rsidR="00013C6E" w:rsidRPr="0015409A">
        <w:rPr>
          <w:rFonts w:ascii="Times New Roman" w:hAnsi="Times New Roman"/>
          <w:sz w:val="24"/>
          <w:szCs w:val="24"/>
          <w:lang w:val="hr-HR"/>
        </w:rPr>
        <w:t>Zahtjev za prethodnim tumačenje</w:t>
      </w:r>
      <w:r w:rsidR="00C3319E" w:rsidRPr="0015409A">
        <w:rPr>
          <w:rFonts w:ascii="Times New Roman" w:hAnsi="Times New Roman"/>
          <w:sz w:val="24"/>
          <w:szCs w:val="24"/>
          <w:lang w:val="hr-HR"/>
        </w:rPr>
        <w:t>m</w:t>
      </w:r>
      <w:r w:rsidR="00013C6E" w:rsidRPr="0015409A">
        <w:rPr>
          <w:rFonts w:ascii="Times New Roman" w:hAnsi="Times New Roman"/>
          <w:sz w:val="24"/>
          <w:szCs w:val="24"/>
          <w:lang w:val="hr-HR"/>
        </w:rPr>
        <w:t xml:space="preserve"> </w:t>
      </w:r>
      <w:r w:rsidR="00C3319E" w:rsidRPr="0015409A">
        <w:rPr>
          <w:rFonts w:ascii="Times New Roman" w:hAnsi="Times New Roman"/>
          <w:sz w:val="24"/>
          <w:szCs w:val="24"/>
          <w:lang w:val="hr-HR"/>
        </w:rPr>
        <w:t xml:space="preserve">odnosi se na tumačenje </w:t>
      </w:r>
      <w:r w:rsidR="00013C6E" w:rsidRPr="0015409A">
        <w:rPr>
          <w:rFonts w:ascii="Times New Roman" w:hAnsi="Times New Roman"/>
          <w:sz w:val="24"/>
          <w:szCs w:val="24"/>
          <w:lang w:val="hr-HR"/>
        </w:rPr>
        <w:t>č</w:t>
      </w:r>
      <w:r w:rsidR="00013C6E" w:rsidRPr="0015409A">
        <w:rPr>
          <w:rFonts w:ascii="Times New Roman" w:hAnsi="Times New Roman"/>
          <w:iCs/>
          <w:sz w:val="24"/>
          <w:szCs w:val="24"/>
          <w:lang w:val="hr-HR"/>
        </w:rPr>
        <w:t xml:space="preserve">lanka 1. Konvencije od 27. rujna 1968. o sudskoj nadležnosti i ovrsi sudskih odluka u građanskim i trgovačkim stvarima  (SL 1972 L 299, str. 32.) u </w:t>
      </w:r>
      <w:r w:rsidR="004B7254">
        <w:rPr>
          <w:rFonts w:ascii="Times New Roman" w:hAnsi="Times New Roman"/>
          <w:iCs/>
          <w:sz w:val="24"/>
          <w:szCs w:val="24"/>
          <w:lang w:val="hr-HR"/>
        </w:rPr>
        <w:t xml:space="preserve">verziji </w:t>
      </w:r>
      <w:r w:rsidR="00013C6E" w:rsidRPr="0015409A">
        <w:rPr>
          <w:rFonts w:ascii="Times New Roman" w:hAnsi="Times New Roman"/>
          <w:iCs/>
          <w:sz w:val="24"/>
          <w:szCs w:val="24"/>
          <w:lang w:val="hr-HR"/>
        </w:rPr>
        <w:t xml:space="preserve">izmijenjenoj Konvencijama </w:t>
      </w:r>
      <w:r w:rsidR="00013C6E" w:rsidRPr="0015409A">
        <w:rPr>
          <w:rFonts w:ascii="Times New Roman" w:hAnsi="Times New Roman"/>
          <w:sz w:val="24"/>
          <w:szCs w:val="24"/>
          <w:lang w:val="hr-HR"/>
        </w:rPr>
        <w:t>od 9. listopada 1978. o pristupanju Kraljevine Danske, Irske te Ujedinjenog Kraljevstva Velike Britanije i Sjeverne Irske (SL L</w:t>
      </w:r>
      <w:r w:rsidR="00C3319E" w:rsidRPr="0015409A">
        <w:rPr>
          <w:rFonts w:ascii="Times New Roman" w:hAnsi="Times New Roman"/>
          <w:sz w:val="24"/>
          <w:szCs w:val="24"/>
          <w:lang w:val="hr-HR"/>
        </w:rPr>
        <w:t xml:space="preserve"> 304, str. 1</w:t>
      </w:r>
      <w:r w:rsidR="00125206">
        <w:rPr>
          <w:rFonts w:ascii="Times New Roman" w:hAnsi="Times New Roman"/>
          <w:sz w:val="24"/>
          <w:szCs w:val="24"/>
          <w:lang w:val="hr-HR"/>
        </w:rPr>
        <w:t>.</w:t>
      </w:r>
      <w:r w:rsidR="00C3319E" w:rsidRPr="0015409A">
        <w:rPr>
          <w:rFonts w:ascii="Times New Roman" w:hAnsi="Times New Roman"/>
          <w:sz w:val="24"/>
          <w:szCs w:val="24"/>
          <w:lang w:val="hr-HR"/>
        </w:rPr>
        <w:t xml:space="preserve"> i – u izmijenjenom tekstu – str. 77.)</w:t>
      </w:r>
      <w:r w:rsidR="00013C6E" w:rsidRPr="0015409A">
        <w:rPr>
          <w:rFonts w:ascii="Times New Roman" w:hAnsi="Times New Roman"/>
          <w:sz w:val="24"/>
          <w:szCs w:val="24"/>
          <w:lang w:val="hr-HR"/>
        </w:rPr>
        <w:t xml:space="preserve">, od 25. listopada 1982. o pristupanju Helenske Republike </w:t>
      </w:r>
      <w:r w:rsidR="00C3319E" w:rsidRPr="0015409A">
        <w:rPr>
          <w:rFonts w:ascii="Times New Roman" w:hAnsi="Times New Roman"/>
          <w:sz w:val="24"/>
          <w:szCs w:val="24"/>
          <w:lang w:val="hr-HR"/>
        </w:rPr>
        <w:t xml:space="preserve">(SL L 388, str. 1.) </w:t>
      </w:r>
      <w:r w:rsidR="00013C6E" w:rsidRPr="0015409A">
        <w:rPr>
          <w:rFonts w:ascii="Times New Roman" w:hAnsi="Times New Roman"/>
          <w:sz w:val="24"/>
          <w:szCs w:val="24"/>
          <w:lang w:val="hr-HR"/>
        </w:rPr>
        <w:t xml:space="preserve">te od 26. svibnja 1989. o pristupanju Kraljevine Španjolske i Portugalske Republike </w:t>
      </w:r>
      <w:r w:rsidR="00C3319E" w:rsidRPr="0015409A">
        <w:rPr>
          <w:rFonts w:ascii="Times New Roman" w:hAnsi="Times New Roman"/>
          <w:sz w:val="24"/>
          <w:szCs w:val="24"/>
          <w:lang w:val="hr-HR"/>
        </w:rPr>
        <w:t>(SL L 285, str. 1</w:t>
      </w:r>
      <w:r w:rsidR="00125206">
        <w:rPr>
          <w:rFonts w:ascii="Times New Roman" w:hAnsi="Times New Roman"/>
          <w:sz w:val="24"/>
          <w:szCs w:val="24"/>
          <w:lang w:val="hr-HR"/>
        </w:rPr>
        <w:t>.</w:t>
      </w:r>
      <w:r w:rsidR="00C3319E" w:rsidRPr="0015409A">
        <w:rPr>
          <w:rFonts w:ascii="Times New Roman" w:hAnsi="Times New Roman"/>
          <w:sz w:val="24"/>
          <w:szCs w:val="24"/>
          <w:lang w:val="hr-HR"/>
        </w:rPr>
        <w:t xml:space="preserve">) (u daljnjem tekstu: </w:t>
      </w:r>
      <w:r w:rsidR="004B7254">
        <w:rPr>
          <w:rFonts w:ascii="Times New Roman" w:hAnsi="Times New Roman"/>
          <w:sz w:val="24"/>
          <w:szCs w:val="24"/>
          <w:lang w:val="hr-HR"/>
        </w:rPr>
        <w:t>Bruxelles</w:t>
      </w:r>
      <w:r w:rsidR="00C3319E" w:rsidRPr="0015409A">
        <w:rPr>
          <w:rFonts w:ascii="Times New Roman" w:hAnsi="Times New Roman"/>
          <w:sz w:val="24"/>
          <w:szCs w:val="24"/>
          <w:lang w:val="hr-HR"/>
        </w:rPr>
        <w:t>ka konvencija).</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2       </w:t>
      </w:r>
      <w:r w:rsidR="00C3319E" w:rsidRPr="0015409A">
        <w:rPr>
          <w:rFonts w:ascii="Times New Roman" w:hAnsi="Times New Roman"/>
          <w:sz w:val="24"/>
          <w:szCs w:val="24"/>
          <w:lang w:val="hr-HR"/>
        </w:rPr>
        <w:t>Zahtjev je podnesen u okviru spora između gospođe</w:t>
      </w:r>
      <w:r w:rsidRPr="0015409A">
        <w:rPr>
          <w:rFonts w:ascii="Times New Roman" w:hAnsi="Times New Roman"/>
          <w:sz w:val="24"/>
          <w:szCs w:val="24"/>
          <w:lang w:val="hr-HR"/>
        </w:rPr>
        <w:t xml:space="preserve"> Lechouritou, </w:t>
      </w:r>
      <w:r w:rsidR="00C3319E" w:rsidRPr="0015409A">
        <w:rPr>
          <w:rFonts w:ascii="Times New Roman" w:hAnsi="Times New Roman"/>
          <w:sz w:val="24"/>
          <w:szCs w:val="24"/>
          <w:lang w:val="hr-HR"/>
        </w:rPr>
        <w:t>gospodina</w:t>
      </w:r>
      <w:r w:rsidRPr="0015409A">
        <w:rPr>
          <w:rFonts w:ascii="Times New Roman" w:hAnsi="Times New Roman"/>
          <w:sz w:val="24"/>
          <w:szCs w:val="24"/>
          <w:lang w:val="hr-HR"/>
        </w:rPr>
        <w:t xml:space="preserve"> Karkoulias</w:t>
      </w:r>
      <w:r w:rsidR="00C3319E" w:rsidRPr="0015409A">
        <w:rPr>
          <w:rFonts w:ascii="Times New Roman" w:hAnsi="Times New Roman"/>
          <w:sz w:val="24"/>
          <w:szCs w:val="24"/>
          <w:lang w:val="hr-HR"/>
        </w:rPr>
        <w:t>a</w:t>
      </w:r>
      <w:r w:rsidRPr="0015409A">
        <w:rPr>
          <w:rFonts w:ascii="Times New Roman" w:hAnsi="Times New Roman"/>
          <w:sz w:val="24"/>
          <w:szCs w:val="24"/>
          <w:lang w:val="hr-HR"/>
        </w:rPr>
        <w:t xml:space="preserve">, </w:t>
      </w:r>
      <w:r w:rsidR="00C3319E" w:rsidRPr="0015409A">
        <w:rPr>
          <w:rFonts w:ascii="Times New Roman" w:hAnsi="Times New Roman"/>
          <w:sz w:val="24"/>
          <w:szCs w:val="24"/>
          <w:lang w:val="hr-HR"/>
        </w:rPr>
        <w:t>gospodina</w:t>
      </w:r>
      <w:r w:rsidRPr="0015409A">
        <w:rPr>
          <w:rFonts w:ascii="Times New Roman" w:hAnsi="Times New Roman"/>
          <w:sz w:val="24"/>
          <w:szCs w:val="24"/>
          <w:lang w:val="hr-HR"/>
        </w:rPr>
        <w:t xml:space="preserve"> Pavlopoulos</w:t>
      </w:r>
      <w:r w:rsidR="00C3319E" w:rsidRPr="0015409A">
        <w:rPr>
          <w:rFonts w:ascii="Times New Roman" w:hAnsi="Times New Roman"/>
          <w:sz w:val="24"/>
          <w:szCs w:val="24"/>
          <w:lang w:val="hr-HR"/>
        </w:rPr>
        <w:t>a</w:t>
      </w:r>
      <w:r w:rsidRPr="0015409A">
        <w:rPr>
          <w:rFonts w:ascii="Times New Roman" w:hAnsi="Times New Roman"/>
          <w:sz w:val="24"/>
          <w:szCs w:val="24"/>
          <w:lang w:val="hr-HR"/>
        </w:rPr>
        <w:t xml:space="preserve">, </w:t>
      </w:r>
      <w:r w:rsidR="00C3319E" w:rsidRPr="0015409A">
        <w:rPr>
          <w:rFonts w:ascii="Times New Roman" w:hAnsi="Times New Roman"/>
          <w:sz w:val="24"/>
          <w:szCs w:val="24"/>
          <w:lang w:val="hr-HR"/>
        </w:rPr>
        <w:t>gospodina</w:t>
      </w:r>
      <w:r w:rsidRPr="0015409A">
        <w:rPr>
          <w:rFonts w:ascii="Times New Roman" w:hAnsi="Times New Roman"/>
          <w:sz w:val="24"/>
          <w:szCs w:val="24"/>
          <w:lang w:val="hr-HR"/>
        </w:rPr>
        <w:t xml:space="preserve"> Brátsikas</w:t>
      </w:r>
      <w:r w:rsidR="00C3319E" w:rsidRPr="0015409A">
        <w:rPr>
          <w:rFonts w:ascii="Times New Roman" w:hAnsi="Times New Roman"/>
          <w:sz w:val="24"/>
          <w:szCs w:val="24"/>
          <w:lang w:val="hr-HR"/>
        </w:rPr>
        <w:t>a</w:t>
      </w:r>
      <w:r w:rsidRPr="0015409A">
        <w:rPr>
          <w:rFonts w:ascii="Times New Roman" w:hAnsi="Times New Roman"/>
          <w:sz w:val="24"/>
          <w:szCs w:val="24"/>
          <w:lang w:val="hr-HR"/>
        </w:rPr>
        <w:t xml:space="preserve">, </w:t>
      </w:r>
      <w:r w:rsidR="00C3319E" w:rsidRPr="0015409A">
        <w:rPr>
          <w:rFonts w:ascii="Times New Roman" w:hAnsi="Times New Roman"/>
          <w:sz w:val="24"/>
          <w:szCs w:val="24"/>
          <w:lang w:val="hr-HR"/>
        </w:rPr>
        <w:t>gospodina</w:t>
      </w:r>
      <w:r w:rsidRPr="0015409A">
        <w:rPr>
          <w:rFonts w:ascii="Times New Roman" w:hAnsi="Times New Roman"/>
          <w:sz w:val="24"/>
          <w:szCs w:val="24"/>
          <w:lang w:val="hr-HR"/>
        </w:rPr>
        <w:t xml:space="preserve"> Sotiropoulos</w:t>
      </w:r>
      <w:r w:rsidR="00C3319E" w:rsidRPr="0015409A">
        <w:rPr>
          <w:rFonts w:ascii="Times New Roman" w:hAnsi="Times New Roman"/>
          <w:sz w:val="24"/>
          <w:szCs w:val="24"/>
          <w:lang w:val="hr-HR"/>
        </w:rPr>
        <w:t xml:space="preserve">a i gospodina </w:t>
      </w:r>
      <w:r w:rsidRPr="0015409A">
        <w:rPr>
          <w:rFonts w:ascii="Times New Roman" w:hAnsi="Times New Roman"/>
          <w:sz w:val="24"/>
          <w:szCs w:val="24"/>
          <w:lang w:val="hr-HR"/>
        </w:rPr>
        <w:t>Dimopoulos</w:t>
      </w:r>
      <w:r w:rsidR="00C3319E" w:rsidRPr="0015409A">
        <w:rPr>
          <w:rFonts w:ascii="Times New Roman" w:hAnsi="Times New Roman"/>
          <w:sz w:val="24"/>
          <w:szCs w:val="24"/>
          <w:lang w:val="hr-HR"/>
        </w:rPr>
        <w:t>a</w:t>
      </w:r>
      <w:r w:rsidRPr="0015409A">
        <w:rPr>
          <w:rFonts w:ascii="Times New Roman" w:hAnsi="Times New Roman"/>
          <w:sz w:val="24"/>
          <w:szCs w:val="24"/>
          <w:lang w:val="hr-HR"/>
        </w:rPr>
        <w:t xml:space="preserve"> – </w:t>
      </w:r>
      <w:r w:rsidR="00125206" w:rsidRPr="0015409A">
        <w:rPr>
          <w:rFonts w:ascii="Times New Roman" w:hAnsi="Times New Roman"/>
          <w:sz w:val="24"/>
          <w:szCs w:val="24"/>
          <w:lang w:val="hr-HR"/>
        </w:rPr>
        <w:t>tužitelj</w:t>
      </w:r>
      <w:r w:rsidR="00125206">
        <w:rPr>
          <w:rFonts w:ascii="Times New Roman" w:hAnsi="Times New Roman"/>
          <w:sz w:val="24"/>
          <w:szCs w:val="24"/>
          <w:lang w:val="hr-HR"/>
        </w:rPr>
        <w:t>a</w:t>
      </w:r>
      <w:r w:rsidR="00125206" w:rsidRPr="0015409A">
        <w:rPr>
          <w:rFonts w:ascii="Times New Roman" w:hAnsi="Times New Roman"/>
          <w:sz w:val="24"/>
          <w:szCs w:val="24"/>
          <w:lang w:val="hr-HR"/>
        </w:rPr>
        <w:t xml:space="preserve"> </w:t>
      </w:r>
      <w:r w:rsidR="00C3319E" w:rsidRPr="0015409A">
        <w:rPr>
          <w:rFonts w:ascii="Times New Roman" w:hAnsi="Times New Roman"/>
          <w:sz w:val="24"/>
          <w:szCs w:val="24"/>
          <w:lang w:val="hr-HR"/>
        </w:rPr>
        <w:t>u glavnom postupku koji su grčki državljani s prebivalištem u Grčkoj</w:t>
      </w:r>
      <w:r w:rsidRPr="0015409A">
        <w:rPr>
          <w:rFonts w:ascii="Times New Roman" w:hAnsi="Times New Roman"/>
          <w:sz w:val="24"/>
          <w:szCs w:val="24"/>
          <w:lang w:val="hr-HR"/>
        </w:rPr>
        <w:t xml:space="preserve"> – </w:t>
      </w:r>
      <w:r w:rsidR="00C3319E" w:rsidRPr="0015409A">
        <w:rPr>
          <w:rFonts w:ascii="Times New Roman" w:hAnsi="Times New Roman"/>
          <w:sz w:val="24"/>
          <w:szCs w:val="24"/>
          <w:lang w:val="hr-HR"/>
        </w:rPr>
        <w:t xml:space="preserve">i Savezne Republike Njemačke radi naknade </w:t>
      </w:r>
      <w:r w:rsidR="004B7254">
        <w:rPr>
          <w:rFonts w:ascii="Times New Roman" w:hAnsi="Times New Roman"/>
          <w:sz w:val="24"/>
          <w:szCs w:val="24"/>
          <w:lang w:val="hr-HR"/>
        </w:rPr>
        <w:t xml:space="preserve">imovinske i neimovinske </w:t>
      </w:r>
      <w:r w:rsidR="00C3319E" w:rsidRPr="0015409A">
        <w:rPr>
          <w:rFonts w:ascii="Times New Roman" w:hAnsi="Times New Roman"/>
          <w:sz w:val="24"/>
          <w:szCs w:val="24"/>
          <w:lang w:val="hr-HR"/>
        </w:rPr>
        <w:t xml:space="preserve">štete koju su tužitelji pretrpjeli zbog </w:t>
      </w:r>
      <w:r w:rsidR="00AD34D6" w:rsidRPr="0015409A">
        <w:rPr>
          <w:rFonts w:ascii="Times New Roman" w:hAnsi="Times New Roman"/>
          <w:sz w:val="24"/>
          <w:szCs w:val="24"/>
          <w:lang w:val="hr-HR"/>
        </w:rPr>
        <w:t>postupanja</w:t>
      </w:r>
      <w:r w:rsidR="00C3319E" w:rsidRPr="0015409A">
        <w:rPr>
          <w:rFonts w:ascii="Times New Roman" w:hAnsi="Times New Roman"/>
          <w:sz w:val="24"/>
          <w:szCs w:val="24"/>
          <w:lang w:val="hr-HR"/>
        </w:rPr>
        <w:t xml:space="preserve"> njemačkih oružanih snaga od kojih su stradali njihovi roditelji za vrijeme okupacije Grčke u Drugom svjetskom ratu</w:t>
      </w:r>
      <w:r w:rsidRPr="0015409A">
        <w:rPr>
          <w:rFonts w:ascii="Times New Roman" w:hAnsi="Times New Roman"/>
          <w:sz w:val="24"/>
          <w:szCs w:val="24"/>
          <w:lang w:val="hr-HR"/>
        </w:rPr>
        <w:t xml:space="preserve">. </w:t>
      </w:r>
    </w:p>
    <w:p w:rsidR="00E20FEB" w:rsidRPr="0015409A" w:rsidRDefault="00C3319E" w:rsidP="00E20FEB">
      <w:pPr>
        <w:spacing w:before="100" w:beforeAutospacing="1" w:after="100" w:afterAutospacing="1" w:line="240" w:lineRule="auto"/>
        <w:rPr>
          <w:rFonts w:ascii="Times New Roman" w:hAnsi="Times New Roman"/>
          <w:b/>
          <w:sz w:val="24"/>
          <w:szCs w:val="24"/>
          <w:lang w:val="hr-HR"/>
        </w:rPr>
      </w:pPr>
      <w:r w:rsidRPr="0015409A">
        <w:rPr>
          <w:rFonts w:ascii="Times New Roman" w:hAnsi="Times New Roman"/>
          <w:b/>
          <w:sz w:val="24"/>
          <w:szCs w:val="24"/>
          <w:lang w:val="hr-HR"/>
        </w:rPr>
        <w:lastRenderedPageBreak/>
        <w:t>Pravni okvir</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3       </w:t>
      </w:r>
      <w:r w:rsidR="00485BAD" w:rsidRPr="0015409A">
        <w:rPr>
          <w:rFonts w:ascii="Times New Roman" w:hAnsi="Times New Roman"/>
          <w:sz w:val="24"/>
          <w:szCs w:val="24"/>
          <w:lang w:val="hr-HR"/>
        </w:rPr>
        <w:t>Člankom</w:t>
      </w:r>
      <w:r w:rsidRPr="0015409A">
        <w:rPr>
          <w:rFonts w:ascii="Times New Roman" w:hAnsi="Times New Roman"/>
          <w:sz w:val="24"/>
          <w:szCs w:val="24"/>
          <w:lang w:val="hr-HR"/>
        </w:rPr>
        <w:t> 1</w:t>
      </w:r>
      <w:r w:rsidR="00485BAD" w:rsidRPr="0015409A">
        <w:rPr>
          <w:rFonts w:ascii="Times New Roman" w:hAnsi="Times New Roman"/>
          <w:sz w:val="24"/>
          <w:szCs w:val="24"/>
          <w:lang w:val="hr-HR"/>
        </w:rPr>
        <w:t>.</w:t>
      </w:r>
      <w:r w:rsidRPr="0015409A">
        <w:rPr>
          <w:rFonts w:ascii="Times New Roman" w:hAnsi="Times New Roman"/>
          <w:sz w:val="24"/>
          <w:szCs w:val="24"/>
          <w:lang w:val="hr-HR"/>
        </w:rPr>
        <w:t xml:space="preserve"> </w:t>
      </w:r>
      <w:r w:rsidR="004B7254">
        <w:rPr>
          <w:rFonts w:ascii="Times New Roman" w:hAnsi="Times New Roman"/>
          <w:sz w:val="24"/>
          <w:szCs w:val="24"/>
          <w:lang w:val="hr-HR"/>
        </w:rPr>
        <w:t>Bruxelles</w:t>
      </w:r>
      <w:r w:rsidR="00485BAD" w:rsidRPr="0015409A">
        <w:rPr>
          <w:rFonts w:ascii="Times New Roman" w:hAnsi="Times New Roman"/>
          <w:sz w:val="24"/>
          <w:szCs w:val="24"/>
          <w:lang w:val="hr-HR"/>
        </w:rPr>
        <w:t>ke konvencije koji čini njenu Glavu I</w:t>
      </w:r>
      <w:r w:rsidRPr="0015409A">
        <w:rPr>
          <w:rFonts w:ascii="Times New Roman" w:hAnsi="Times New Roman"/>
          <w:sz w:val="24"/>
          <w:szCs w:val="24"/>
          <w:lang w:val="hr-HR"/>
        </w:rPr>
        <w:t xml:space="preserve"> („</w:t>
      </w:r>
      <w:r w:rsidR="00485BAD" w:rsidRPr="0015409A">
        <w:rPr>
          <w:rFonts w:ascii="Times New Roman" w:hAnsi="Times New Roman"/>
          <w:sz w:val="24"/>
          <w:szCs w:val="24"/>
          <w:lang w:val="hr-HR"/>
        </w:rPr>
        <w:t>Polje primjene</w:t>
      </w:r>
      <w:r w:rsidRPr="0015409A">
        <w:rPr>
          <w:rFonts w:ascii="Times New Roman" w:hAnsi="Times New Roman"/>
          <w:sz w:val="24"/>
          <w:szCs w:val="24"/>
          <w:lang w:val="hr-HR"/>
        </w:rPr>
        <w:t xml:space="preserve">“) </w:t>
      </w:r>
      <w:r w:rsidR="00485BAD" w:rsidRPr="0015409A">
        <w:rPr>
          <w:rFonts w:ascii="Times New Roman" w:hAnsi="Times New Roman"/>
          <w:sz w:val="24"/>
          <w:szCs w:val="24"/>
          <w:lang w:val="hr-HR"/>
        </w:rPr>
        <w:t>propisuje se:</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w:t>
      </w:r>
      <w:r w:rsidR="00AD34D6" w:rsidRPr="0015409A">
        <w:rPr>
          <w:rFonts w:ascii="Times New Roman" w:hAnsi="Times New Roman"/>
          <w:sz w:val="24"/>
          <w:szCs w:val="24"/>
          <w:lang w:val="hr-HR"/>
        </w:rPr>
        <w:t>Ova se Konvencija primjenjuje u građanskim i trgovačkim</w:t>
      </w:r>
      <w:r w:rsidR="00485BAD" w:rsidRPr="0015409A">
        <w:rPr>
          <w:rFonts w:ascii="Times New Roman" w:hAnsi="Times New Roman"/>
          <w:sz w:val="24"/>
          <w:szCs w:val="24"/>
          <w:lang w:val="hr-HR"/>
        </w:rPr>
        <w:t xml:space="preserve"> stvari</w:t>
      </w:r>
      <w:r w:rsidR="00AD34D6" w:rsidRPr="0015409A">
        <w:rPr>
          <w:rFonts w:ascii="Times New Roman" w:hAnsi="Times New Roman"/>
          <w:sz w:val="24"/>
          <w:szCs w:val="24"/>
          <w:lang w:val="hr-HR"/>
        </w:rPr>
        <w:t>ma</w:t>
      </w:r>
      <w:r w:rsidR="00485BAD" w:rsidRPr="0015409A">
        <w:rPr>
          <w:rFonts w:ascii="Times New Roman" w:hAnsi="Times New Roman"/>
          <w:sz w:val="24"/>
          <w:szCs w:val="24"/>
          <w:lang w:val="hr-HR"/>
        </w:rPr>
        <w:t xml:space="preserve"> bez obzira na vrstu suda. Konvencij</w:t>
      </w:r>
      <w:r w:rsidR="00233881" w:rsidRPr="0015409A">
        <w:rPr>
          <w:rFonts w:ascii="Times New Roman" w:hAnsi="Times New Roman"/>
          <w:sz w:val="24"/>
          <w:szCs w:val="24"/>
          <w:lang w:val="hr-HR"/>
        </w:rPr>
        <w:t>a</w:t>
      </w:r>
      <w:r w:rsidR="00485BAD" w:rsidRPr="0015409A">
        <w:rPr>
          <w:rFonts w:ascii="Times New Roman" w:hAnsi="Times New Roman"/>
          <w:sz w:val="24"/>
          <w:szCs w:val="24"/>
          <w:lang w:val="hr-HR"/>
        </w:rPr>
        <w:t xml:space="preserve"> osobito ne obuhvaća porezn</w:t>
      </w:r>
      <w:r w:rsidR="00AD34D6" w:rsidRPr="0015409A">
        <w:rPr>
          <w:rFonts w:ascii="Times New Roman" w:hAnsi="Times New Roman"/>
          <w:sz w:val="24"/>
          <w:szCs w:val="24"/>
          <w:lang w:val="hr-HR"/>
        </w:rPr>
        <w:t>e</w:t>
      </w:r>
      <w:r w:rsidR="00485BAD" w:rsidRPr="0015409A">
        <w:rPr>
          <w:rFonts w:ascii="Times New Roman" w:hAnsi="Times New Roman"/>
          <w:sz w:val="24"/>
          <w:szCs w:val="24"/>
          <w:lang w:val="hr-HR"/>
        </w:rPr>
        <w:t>, carinske ili upravne stvari</w:t>
      </w:r>
      <w:r w:rsidR="008364D8">
        <w:rPr>
          <w:rFonts w:ascii="Times New Roman" w:hAnsi="Times New Roman"/>
          <w:sz w:val="24"/>
          <w:szCs w:val="24"/>
          <w:lang w:val="hr-HR"/>
        </w:rPr>
        <w:t>.</w:t>
      </w:r>
    </w:p>
    <w:p w:rsidR="00E20FEB" w:rsidRPr="0015409A" w:rsidRDefault="00485BAD"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Konvencija se ne primjenjuje na</w:t>
      </w:r>
      <w:r w:rsidR="00E20FEB" w:rsidRPr="0015409A">
        <w:rPr>
          <w:rFonts w:ascii="Times New Roman" w:hAnsi="Times New Roman"/>
          <w:sz w:val="24"/>
          <w:szCs w:val="24"/>
          <w:lang w:val="hr-HR"/>
        </w:rPr>
        <w:t>:</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1.      </w:t>
      </w:r>
      <w:r w:rsidR="00485BAD" w:rsidRPr="0015409A">
        <w:rPr>
          <w:rFonts w:ascii="Times New Roman" w:hAnsi="Times New Roman"/>
          <w:sz w:val="24"/>
          <w:szCs w:val="24"/>
          <w:lang w:val="hr-HR"/>
        </w:rPr>
        <w:t>status, pravnu sposobnost i zakonsko zastupanje fizičkih osoba, bračnoimovinski status, podr</w:t>
      </w:r>
      <w:r w:rsidR="00233881" w:rsidRPr="0015409A">
        <w:rPr>
          <w:rFonts w:ascii="Times New Roman" w:hAnsi="Times New Roman"/>
          <w:sz w:val="24"/>
          <w:szCs w:val="24"/>
          <w:lang w:val="hr-HR"/>
        </w:rPr>
        <w:t>u</w:t>
      </w:r>
      <w:r w:rsidR="00AD34D6" w:rsidRPr="0015409A">
        <w:rPr>
          <w:rFonts w:ascii="Times New Roman" w:hAnsi="Times New Roman"/>
          <w:sz w:val="24"/>
          <w:szCs w:val="24"/>
          <w:lang w:val="hr-HR"/>
        </w:rPr>
        <w:t>čje nasljednog prava u</w:t>
      </w:r>
      <w:r w:rsidR="00485BAD" w:rsidRPr="0015409A">
        <w:rPr>
          <w:rFonts w:ascii="Times New Roman" w:hAnsi="Times New Roman"/>
          <w:sz w:val="24"/>
          <w:szCs w:val="24"/>
          <w:lang w:val="hr-HR"/>
        </w:rPr>
        <w:t>ključujući oporučno pravo</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2.      </w:t>
      </w:r>
      <w:r w:rsidR="00485BAD" w:rsidRPr="0015409A">
        <w:rPr>
          <w:rFonts w:ascii="Times New Roman" w:hAnsi="Times New Roman"/>
          <w:sz w:val="24"/>
          <w:szCs w:val="24"/>
          <w:lang w:val="hr-HR"/>
        </w:rPr>
        <w:t>stečaj, nagodbe i slične postupke</w:t>
      </w:r>
      <w:r w:rsidRPr="0015409A">
        <w:rPr>
          <w:rFonts w:ascii="Times New Roman" w:hAnsi="Times New Roman"/>
          <w:sz w:val="24"/>
          <w:szCs w:val="24"/>
          <w:lang w:val="hr-HR"/>
        </w:rPr>
        <w:t>;</w:t>
      </w:r>
    </w:p>
    <w:p w:rsidR="00E20FEB" w:rsidRPr="0015409A" w:rsidRDefault="00485BAD"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3.      </w:t>
      </w:r>
      <w:r w:rsidR="00233881" w:rsidRPr="0015409A">
        <w:rPr>
          <w:rFonts w:ascii="Times New Roman" w:hAnsi="Times New Roman"/>
          <w:sz w:val="24"/>
          <w:szCs w:val="24"/>
          <w:lang w:val="hr-HR"/>
        </w:rPr>
        <w:t>socijalnu sigurnost</w:t>
      </w:r>
      <w:r w:rsidR="00E20FEB" w:rsidRPr="0015409A">
        <w:rPr>
          <w:rFonts w:ascii="Times New Roman" w:hAnsi="Times New Roman"/>
          <w:sz w:val="24"/>
          <w:szCs w:val="24"/>
          <w:lang w:val="hr-HR"/>
        </w:rPr>
        <w:t>;</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4.      </w:t>
      </w:r>
      <w:r w:rsidR="00233881" w:rsidRPr="0015409A">
        <w:rPr>
          <w:rFonts w:ascii="Times New Roman" w:hAnsi="Times New Roman"/>
          <w:sz w:val="24"/>
          <w:szCs w:val="24"/>
          <w:lang w:val="hr-HR"/>
        </w:rPr>
        <w:t>arbitraž</w:t>
      </w:r>
      <w:r w:rsidR="008364D8">
        <w:rPr>
          <w:rFonts w:ascii="Times New Roman" w:hAnsi="Times New Roman"/>
          <w:sz w:val="24"/>
          <w:szCs w:val="24"/>
          <w:lang w:val="hr-HR"/>
        </w:rPr>
        <w:t>u</w:t>
      </w:r>
      <w:r w:rsidR="00233881" w:rsidRPr="0015409A">
        <w:rPr>
          <w:rFonts w:ascii="Times New Roman" w:hAnsi="Times New Roman"/>
          <w:sz w:val="24"/>
          <w:szCs w:val="24"/>
          <w:lang w:val="hr-HR"/>
        </w:rPr>
        <w:t>.</w:t>
      </w:r>
      <w:r w:rsidRPr="0015409A">
        <w:rPr>
          <w:rFonts w:ascii="Times New Roman" w:hAnsi="Times New Roman"/>
          <w:sz w:val="24"/>
          <w:szCs w:val="24"/>
          <w:lang w:val="hr-HR"/>
        </w:rPr>
        <w:t>“</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4      </w:t>
      </w:r>
      <w:r w:rsidR="00233881" w:rsidRPr="0015409A">
        <w:rPr>
          <w:rFonts w:ascii="Times New Roman" w:hAnsi="Times New Roman"/>
          <w:sz w:val="24"/>
          <w:szCs w:val="24"/>
          <w:lang w:val="hr-HR"/>
        </w:rPr>
        <w:t xml:space="preserve">Odredbe o nadležnosti </w:t>
      </w:r>
      <w:r w:rsidR="004B7254">
        <w:rPr>
          <w:rFonts w:ascii="Times New Roman" w:hAnsi="Times New Roman"/>
          <w:sz w:val="24"/>
          <w:szCs w:val="24"/>
          <w:lang w:val="hr-HR"/>
        </w:rPr>
        <w:t>Bruxelles</w:t>
      </w:r>
      <w:r w:rsidR="00233881" w:rsidRPr="0015409A">
        <w:rPr>
          <w:rFonts w:ascii="Times New Roman" w:hAnsi="Times New Roman"/>
          <w:sz w:val="24"/>
          <w:szCs w:val="24"/>
          <w:lang w:val="hr-HR"/>
        </w:rPr>
        <w:t>ke konvencije nalaze u člancima 2. do 24. koji čine nje</w:t>
      </w:r>
      <w:r w:rsidR="008364D8">
        <w:rPr>
          <w:rFonts w:ascii="Times New Roman" w:hAnsi="Times New Roman"/>
          <w:sz w:val="24"/>
          <w:szCs w:val="24"/>
          <w:lang w:val="hr-HR"/>
        </w:rPr>
        <w:t>zi</w:t>
      </w:r>
      <w:r w:rsidR="00233881" w:rsidRPr="0015409A">
        <w:rPr>
          <w:rFonts w:ascii="Times New Roman" w:hAnsi="Times New Roman"/>
          <w:sz w:val="24"/>
          <w:szCs w:val="24"/>
          <w:lang w:val="hr-HR"/>
        </w:rPr>
        <w:t>nu Glavu II</w:t>
      </w:r>
      <w:r w:rsidRPr="0015409A">
        <w:rPr>
          <w:rFonts w:ascii="Times New Roman" w:hAnsi="Times New Roman"/>
          <w:sz w:val="24"/>
          <w:szCs w:val="24"/>
          <w:lang w:val="hr-HR"/>
        </w:rPr>
        <w:t>.</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5      </w:t>
      </w:r>
      <w:r w:rsidR="00233881" w:rsidRPr="0015409A">
        <w:rPr>
          <w:rFonts w:ascii="Times New Roman" w:hAnsi="Times New Roman"/>
          <w:sz w:val="24"/>
          <w:szCs w:val="24"/>
          <w:lang w:val="hr-HR"/>
        </w:rPr>
        <w:t xml:space="preserve">Člankom </w:t>
      </w:r>
      <w:r w:rsidRPr="0015409A">
        <w:rPr>
          <w:rFonts w:ascii="Times New Roman" w:hAnsi="Times New Roman"/>
          <w:sz w:val="24"/>
          <w:szCs w:val="24"/>
          <w:lang w:val="hr-HR"/>
        </w:rPr>
        <w:t>2</w:t>
      </w:r>
      <w:r w:rsidR="00AD34D6" w:rsidRPr="0015409A">
        <w:rPr>
          <w:rFonts w:ascii="Times New Roman" w:hAnsi="Times New Roman"/>
          <w:sz w:val="24"/>
          <w:szCs w:val="24"/>
          <w:lang w:val="hr-HR"/>
        </w:rPr>
        <w:t>. stavkom 1. koji je dio O</w:t>
      </w:r>
      <w:r w:rsidR="00233881" w:rsidRPr="0015409A">
        <w:rPr>
          <w:rFonts w:ascii="Times New Roman" w:hAnsi="Times New Roman"/>
          <w:sz w:val="24"/>
          <w:szCs w:val="24"/>
          <w:lang w:val="hr-HR"/>
        </w:rPr>
        <w:t xml:space="preserve">djeljka 1. (“Opće odredbe”) Glave II načelo </w:t>
      </w:r>
      <w:r w:rsidR="004B7254">
        <w:rPr>
          <w:rFonts w:ascii="Times New Roman" w:hAnsi="Times New Roman"/>
          <w:sz w:val="24"/>
          <w:szCs w:val="24"/>
          <w:lang w:val="hr-HR"/>
        </w:rPr>
        <w:t>Bruxelles</w:t>
      </w:r>
      <w:r w:rsidR="00233881" w:rsidRPr="0015409A">
        <w:rPr>
          <w:rFonts w:ascii="Times New Roman" w:hAnsi="Times New Roman"/>
          <w:sz w:val="24"/>
          <w:szCs w:val="24"/>
          <w:lang w:val="hr-HR"/>
        </w:rPr>
        <w:t xml:space="preserve">ke </w:t>
      </w:r>
      <w:r w:rsidR="00125206">
        <w:rPr>
          <w:rFonts w:ascii="Times New Roman" w:hAnsi="Times New Roman"/>
          <w:sz w:val="24"/>
          <w:szCs w:val="24"/>
          <w:lang w:val="hr-HR"/>
        </w:rPr>
        <w:t>k</w:t>
      </w:r>
      <w:r w:rsidR="00125206" w:rsidRPr="0015409A">
        <w:rPr>
          <w:rFonts w:ascii="Times New Roman" w:hAnsi="Times New Roman"/>
          <w:sz w:val="24"/>
          <w:szCs w:val="24"/>
          <w:lang w:val="hr-HR"/>
        </w:rPr>
        <w:t xml:space="preserve">onvencije </w:t>
      </w:r>
      <w:r w:rsidR="00233881" w:rsidRPr="0015409A">
        <w:rPr>
          <w:rFonts w:ascii="Times New Roman" w:hAnsi="Times New Roman"/>
          <w:sz w:val="24"/>
          <w:szCs w:val="24"/>
          <w:lang w:val="hr-HR"/>
        </w:rPr>
        <w:t>izraženo je kako slijedi</w:t>
      </w:r>
      <w:r w:rsidRPr="0015409A">
        <w:rPr>
          <w:rFonts w:ascii="Times New Roman" w:hAnsi="Times New Roman"/>
          <w:sz w:val="24"/>
          <w:szCs w:val="24"/>
          <w:lang w:val="hr-HR"/>
        </w:rPr>
        <w:t xml:space="preserve">: </w:t>
      </w:r>
    </w:p>
    <w:p w:rsidR="00E20FEB" w:rsidRPr="0015409A" w:rsidRDefault="00233881"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„Podložno odredbama ove Konvencije</w:t>
      </w:r>
      <w:r w:rsidR="00AD34D6" w:rsidRPr="0015409A">
        <w:rPr>
          <w:rFonts w:ascii="Times New Roman" w:hAnsi="Times New Roman"/>
          <w:sz w:val="24"/>
          <w:szCs w:val="24"/>
          <w:lang w:val="hr-HR"/>
        </w:rPr>
        <w:t xml:space="preserve">, </w:t>
      </w:r>
      <w:r w:rsidRPr="0015409A">
        <w:rPr>
          <w:rFonts w:ascii="Times New Roman" w:hAnsi="Times New Roman"/>
          <w:sz w:val="24"/>
          <w:szCs w:val="24"/>
          <w:lang w:val="hr-HR"/>
        </w:rPr>
        <w:t>osob</w:t>
      </w:r>
      <w:r w:rsidR="00AD34D6" w:rsidRPr="0015409A">
        <w:rPr>
          <w:rFonts w:ascii="Times New Roman" w:hAnsi="Times New Roman"/>
          <w:sz w:val="24"/>
          <w:szCs w:val="24"/>
          <w:lang w:val="hr-HR"/>
        </w:rPr>
        <w:t>e s</w:t>
      </w:r>
      <w:r w:rsidRPr="0015409A">
        <w:rPr>
          <w:rFonts w:ascii="Times New Roman" w:hAnsi="Times New Roman"/>
          <w:sz w:val="24"/>
          <w:szCs w:val="24"/>
          <w:lang w:val="hr-HR"/>
        </w:rPr>
        <w:t xml:space="preserve"> prebivalište</w:t>
      </w:r>
      <w:r w:rsidR="00AD34D6" w:rsidRPr="0015409A">
        <w:rPr>
          <w:rFonts w:ascii="Times New Roman" w:hAnsi="Times New Roman"/>
          <w:sz w:val="24"/>
          <w:szCs w:val="24"/>
          <w:lang w:val="hr-HR"/>
        </w:rPr>
        <w:t>m</w:t>
      </w:r>
      <w:r w:rsidRPr="0015409A">
        <w:rPr>
          <w:rFonts w:ascii="Times New Roman" w:hAnsi="Times New Roman"/>
          <w:sz w:val="24"/>
          <w:szCs w:val="24"/>
          <w:lang w:val="hr-HR"/>
        </w:rPr>
        <w:t xml:space="preserve"> na teritoriju jedne države vezane Konvencijom </w:t>
      </w:r>
      <w:r w:rsidR="00AD34D6" w:rsidRPr="0015409A">
        <w:rPr>
          <w:rFonts w:ascii="Times New Roman" w:hAnsi="Times New Roman"/>
          <w:sz w:val="24"/>
          <w:szCs w:val="24"/>
          <w:lang w:val="hr-HR"/>
        </w:rPr>
        <w:t xml:space="preserve">mogu </w:t>
      </w:r>
      <w:r w:rsidR="00B838F4" w:rsidRPr="0015409A">
        <w:rPr>
          <w:rFonts w:ascii="Times New Roman" w:hAnsi="Times New Roman"/>
          <w:sz w:val="24"/>
          <w:szCs w:val="24"/>
          <w:lang w:val="hr-HR"/>
        </w:rPr>
        <w:t xml:space="preserve">bez obzira na </w:t>
      </w:r>
      <w:r w:rsidR="00AD34D6" w:rsidRPr="0015409A">
        <w:rPr>
          <w:rFonts w:ascii="Times New Roman" w:hAnsi="Times New Roman"/>
          <w:sz w:val="24"/>
          <w:szCs w:val="24"/>
          <w:lang w:val="hr-HR"/>
        </w:rPr>
        <w:t>njihovo</w:t>
      </w:r>
      <w:r w:rsidR="00B838F4" w:rsidRPr="0015409A">
        <w:rPr>
          <w:rFonts w:ascii="Times New Roman" w:hAnsi="Times New Roman"/>
          <w:sz w:val="24"/>
          <w:szCs w:val="24"/>
          <w:lang w:val="hr-HR"/>
        </w:rPr>
        <w:t xml:space="preserve"> državljanstvo</w:t>
      </w:r>
      <w:r w:rsidR="008364D8" w:rsidRPr="008364D8">
        <w:rPr>
          <w:rFonts w:ascii="Times New Roman" w:hAnsi="Times New Roman"/>
          <w:sz w:val="24"/>
          <w:szCs w:val="24"/>
          <w:lang w:val="hr-HR"/>
        </w:rPr>
        <w:t xml:space="preserve"> </w:t>
      </w:r>
      <w:r w:rsidR="008364D8" w:rsidRPr="0015409A">
        <w:rPr>
          <w:rFonts w:ascii="Times New Roman" w:hAnsi="Times New Roman"/>
          <w:sz w:val="24"/>
          <w:szCs w:val="24"/>
          <w:lang w:val="hr-HR"/>
        </w:rPr>
        <w:t>biti tužene pred sudovima te države</w:t>
      </w:r>
      <w:r w:rsidR="00E20FEB"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6       </w:t>
      </w:r>
      <w:r w:rsidR="00B838F4" w:rsidRPr="0015409A">
        <w:rPr>
          <w:rFonts w:ascii="Times New Roman" w:hAnsi="Times New Roman"/>
          <w:sz w:val="24"/>
          <w:szCs w:val="24"/>
          <w:lang w:val="hr-HR"/>
        </w:rPr>
        <w:t>Članak 3. stavak 1</w:t>
      </w:r>
      <w:r w:rsidR="00AD34D6" w:rsidRPr="0015409A">
        <w:rPr>
          <w:rFonts w:ascii="Times New Roman" w:hAnsi="Times New Roman"/>
          <w:sz w:val="24"/>
          <w:szCs w:val="24"/>
          <w:lang w:val="hr-HR"/>
        </w:rPr>
        <w:t>.</w:t>
      </w:r>
      <w:r w:rsidR="00B838F4" w:rsidRPr="0015409A">
        <w:rPr>
          <w:rFonts w:ascii="Times New Roman" w:hAnsi="Times New Roman"/>
          <w:sz w:val="24"/>
          <w:szCs w:val="24"/>
          <w:lang w:val="hr-HR"/>
        </w:rPr>
        <w:t xml:space="preserve"> </w:t>
      </w:r>
      <w:r w:rsidR="004B7254">
        <w:rPr>
          <w:rFonts w:ascii="Times New Roman" w:hAnsi="Times New Roman"/>
          <w:sz w:val="24"/>
          <w:szCs w:val="24"/>
          <w:lang w:val="hr-HR"/>
        </w:rPr>
        <w:t>Bruxelles</w:t>
      </w:r>
      <w:r w:rsidR="00B838F4" w:rsidRPr="0015409A">
        <w:rPr>
          <w:rFonts w:ascii="Times New Roman" w:hAnsi="Times New Roman"/>
          <w:sz w:val="24"/>
          <w:szCs w:val="24"/>
          <w:lang w:val="hr-HR"/>
        </w:rPr>
        <w:t>ke konvencije, također dio Odjeljka 1., propisuje</w:t>
      </w:r>
      <w:r w:rsidRPr="0015409A">
        <w:rPr>
          <w:rFonts w:ascii="Times New Roman" w:hAnsi="Times New Roman"/>
          <w:sz w:val="24"/>
          <w:szCs w:val="24"/>
          <w:lang w:val="hr-HR"/>
        </w:rPr>
        <w:t>:</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w:t>
      </w:r>
      <w:r w:rsidR="00E85400" w:rsidRPr="0015409A">
        <w:rPr>
          <w:rFonts w:ascii="Times New Roman" w:hAnsi="Times New Roman"/>
          <w:sz w:val="24"/>
          <w:szCs w:val="24"/>
          <w:lang w:val="hr-HR"/>
        </w:rPr>
        <w:t xml:space="preserve">Osobe </w:t>
      </w:r>
      <w:r w:rsidR="00AD34D6" w:rsidRPr="0015409A">
        <w:rPr>
          <w:rFonts w:ascii="Times New Roman" w:hAnsi="Times New Roman"/>
          <w:sz w:val="24"/>
          <w:szCs w:val="24"/>
          <w:lang w:val="hr-HR"/>
        </w:rPr>
        <w:t>s</w:t>
      </w:r>
      <w:r w:rsidR="00B838F4" w:rsidRPr="0015409A">
        <w:rPr>
          <w:rFonts w:ascii="Times New Roman" w:hAnsi="Times New Roman"/>
          <w:sz w:val="24"/>
          <w:szCs w:val="24"/>
          <w:lang w:val="hr-HR"/>
        </w:rPr>
        <w:t xml:space="preserve"> prebivalište</w:t>
      </w:r>
      <w:r w:rsidR="00AD34D6" w:rsidRPr="0015409A">
        <w:rPr>
          <w:rFonts w:ascii="Times New Roman" w:hAnsi="Times New Roman"/>
          <w:sz w:val="24"/>
          <w:szCs w:val="24"/>
          <w:lang w:val="hr-HR"/>
        </w:rPr>
        <w:t>m</w:t>
      </w:r>
      <w:r w:rsidR="00B838F4" w:rsidRPr="0015409A">
        <w:rPr>
          <w:rFonts w:ascii="Times New Roman" w:hAnsi="Times New Roman"/>
          <w:sz w:val="24"/>
          <w:szCs w:val="24"/>
          <w:lang w:val="hr-HR"/>
        </w:rPr>
        <w:t xml:space="preserve"> na teritoriju jedne države vezane Konvencijom </w:t>
      </w:r>
      <w:r w:rsidR="00E85400" w:rsidRPr="0015409A">
        <w:rPr>
          <w:rFonts w:ascii="Times New Roman" w:hAnsi="Times New Roman"/>
          <w:sz w:val="24"/>
          <w:szCs w:val="24"/>
          <w:lang w:val="hr-HR"/>
        </w:rPr>
        <w:t xml:space="preserve">mogu </w:t>
      </w:r>
      <w:r w:rsidR="00AD34D6" w:rsidRPr="0015409A">
        <w:rPr>
          <w:rFonts w:ascii="Times New Roman" w:hAnsi="Times New Roman"/>
          <w:sz w:val="24"/>
          <w:szCs w:val="24"/>
          <w:lang w:val="hr-HR"/>
        </w:rPr>
        <w:t>biti</w:t>
      </w:r>
      <w:r w:rsidR="00E85400" w:rsidRPr="0015409A">
        <w:rPr>
          <w:rFonts w:ascii="Times New Roman" w:hAnsi="Times New Roman"/>
          <w:sz w:val="24"/>
          <w:szCs w:val="24"/>
          <w:lang w:val="hr-HR"/>
        </w:rPr>
        <w:t xml:space="preserve"> tuž</w:t>
      </w:r>
      <w:r w:rsidR="00AD34D6" w:rsidRPr="0015409A">
        <w:rPr>
          <w:rFonts w:ascii="Times New Roman" w:hAnsi="Times New Roman"/>
          <w:sz w:val="24"/>
          <w:szCs w:val="24"/>
          <w:lang w:val="hr-HR"/>
        </w:rPr>
        <w:t>ene</w:t>
      </w:r>
      <w:r w:rsidR="00B838F4" w:rsidRPr="0015409A">
        <w:rPr>
          <w:rFonts w:ascii="Times New Roman" w:hAnsi="Times New Roman"/>
          <w:sz w:val="24"/>
          <w:szCs w:val="24"/>
          <w:lang w:val="hr-HR"/>
        </w:rPr>
        <w:t xml:space="preserve"> pred sudovima druge države vezane Konvencijom samo u skladu s odredbama </w:t>
      </w:r>
      <w:r w:rsidR="00AD34D6" w:rsidRPr="0015409A">
        <w:rPr>
          <w:rFonts w:ascii="Times New Roman" w:hAnsi="Times New Roman"/>
          <w:sz w:val="24"/>
          <w:szCs w:val="24"/>
          <w:lang w:val="hr-HR"/>
        </w:rPr>
        <w:t>O</w:t>
      </w:r>
      <w:r w:rsidR="00B838F4" w:rsidRPr="0015409A">
        <w:rPr>
          <w:rFonts w:ascii="Times New Roman" w:hAnsi="Times New Roman"/>
          <w:sz w:val="24"/>
          <w:szCs w:val="24"/>
          <w:lang w:val="hr-HR"/>
        </w:rPr>
        <w:t>djelj</w:t>
      </w:r>
      <w:r w:rsidR="00AD34D6" w:rsidRPr="0015409A">
        <w:rPr>
          <w:rFonts w:ascii="Times New Roman" w:hAnsi="Times New Roman"/>
          <w:sz w:val="24"/>
          <w:szCs w:val="24"/>
          <w:lang w:val="hr-HR"/>
        </w:rPr>
        <w:t>a</w:t>
      </w:r>
      <w:r w:rsidR="00B838F4" w:rsidRPr="0015409A">
        <w:rPr>
          <w:rFonts w:ascii="Times New Roman" w:hAnsi="Times New Roman"/>
          <w:sz w:val="24"/>
          <w:szCs w:val="24"/>
          <w:lang w:val="hr-HR"/>
        </w:rPr>
        <w:t>ka 2. do 6.</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7       </w:t>
      </w:r>
      <w:r w:rsidR="00B838F4" w:rsidRPr="0015409A">
        <w:rPr>
          <w:rFonts w:ascii="Times New Roman" w:hAnsi="Times New Roman"/>
          <w:sz w:val="24"/>
          <w:szCs w:val="24"/>
          <w:lang w:val="hr-HR"/>
        </w:rPr>
        <w:t xml:space="preserve">Članci </w:t>
      </w:r>
      <w:r w:rsidRPr="0015409A">
        <w:rPr>
          <w:rFonts w:ascii="Times New Roman" w:hAnsi="Times New Roman"/>
          <w:sz w:val="24"/>
          <w:szCs w:val="24"/>
          <w:lang w:val="hr-HR"/>
        </w:rPr>
        <w:t>5</w:t>
      </w:r>
      <w:r w:rsidR="00B838F4" w:rsidRPr="0015409A">
        <w:rPr>
          <w:rFonts w:ascii="Times New Roman" w:hAnsi="Times New Roman"/>
          <w:sz w:val="24"/>
          <w:szCs w:val="24"/>
          <w:lang w:val="hr-HR"/>
        </w:rPr>
        <w:t>. do</w:t>
      </w:r>
      <w:r w:rsidRPr="0015409A">
        <w:rPr>
          <w:rFonts w:ascii="Times New Roman" w:hAnsi="Times New Roman"/>
          <w:sz w:val="24"/>
          <w:szCs w:val="24"/>
          <w:lang w:val="hr-HR"/>
        </w:rPr>
        <w:t xml:space="preserve"> 18</w:t>
      </w:r>
      <w:r w:rsidR="00B838F4" w:rsidRPr="0015409A">
        <w:rPr>
          <w:rFonts w:ascii="Times New Roman" w:hAnsi="Times New Roman"/>
          <w:sz w:val="24"/>
          <w:szCs w:val="24"/>
          <w:lang w:val="hr-HR"/>
        </w:rPr>
        <w:t xml:space="preserve">. </w:t>
      </w:r>
      <w:r w:rsidR="004B7254">
        <w:rPr>
          <w:rFonts w:ascii="Times New Roman" w:hAnsi="Times New Roman"/>
          <w:sz w:val="24"/>
          <w:szCs w:val="24"/>
          <w:lang w:val="hr-HR"/>
        </w:rPr>
        <w:t>Bruxelles</w:t>
      </w:r>
      <w:r w:rsidR="00AD34D6" w:rsidRPr="0015409A">
        <w:rPr>
          <w:rFonts w:ascii="Times New Roman" w:hAnsi="Times New Roman"/>
          <w:sz w:val="24"/>
          <w:szCs w:val="24"/>
          <w:lang w:val="hr-HR"/>
        </w:rPr>
        <w:t>ke konvencije koji čine Odjeljke</w:t>
      </w:r>
      <w:r w:rsidR="00B838F4" w:rsidRPr="0015409A">
        <w:rPr>
          <w:rFonts w:ascii="Times New Roman" w:hAnsi="Times New Roman"/>
          <w:sz w:val="24"/>
          <w:szCs w:val="24"/>
          <w:lang w:val="hr-HR"/>
        </w:rPr>
        <w:t xml:space="preserve"> 2. do 6. Glave II sadrže odredbe o posebnoj, prinudnoj ili isključivoj nadležnosti</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8       </w:t>
      </w:r>
      <w:r w:rsidR="00B838F4" w:rsidRPr="0015409A">
        <w:rPr>
          <w:rFonts w:ascii="Times New Roman" w:hAnsi="Times New Roman"/>
          <w:sz w:val="24"/>
          <w:szCs w:val="24"/>
          <w:lang w:val="hr-HR"/>
        </w:rPr>
        <w:t xml:space="preserve">Članak 5. u Odjeljku 2. (“Posebne nadležnosti”) Glave II </w:t>
      </w:r>
      <w:r w:rsidR="004B7254">
        <w:rPr>
          <w:rFonts w:ascii="Times New Roman" w:hAnsi="Times New Roman"/>
          <w:sz w:val="24"/>
          <w:szCs w:val="24"/>
          <w:lang w:val="hr-HR"/>
        </w:rPr>
        <w:t>Bruxelles</w:t>
      </w:r>
      <w:r w:rsidR="00B838F4" w:rsidRPr="0015409A">
        <w:rPr>
          <w:rFonts w:ascii="Times New Roman" w:hAnsi="Times New Roman"/>
          <w:sz w:val="24"/>
          <w:szCs w:val="24"/>
          <w:lang w:val="hr-HR"/>
        </w:rPr>
        <w:t>ke konvencije glasi kako slijedi</w:t>
      </w:r>
      <w:r w:rsidRPr="0015409A">
        <w:rPr>
          <w:rFonts w:ascii="Times New Roman" w:hAnsi="Times New Roman"/>
          <w:sz w:val="24"/>
          <w:szCs w:val="24"/>
          <w:lang w:val="hr-HR"/>
        </w:rPr>
        <w:t>:</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w:t>
      </w:r>
      <w:r w:rsidR="00E85400" w:rsidRPr="0015409A">
        <w:rPr>
          <w:rFonts w:ascii="Times New Roman" w:hAnsi="Times New Roman"/>
          <w:sz w:val="24"/>
          <w:szCs w:val="24"/>
          <w:lang w:val="hr-HR"/>
        </w:rPr>
        <w:t>Osoba s</w:t>
      </w:r>
      <w:r w:rsidR="00B838F4" w:rsidRPr="0015409A">
        <w:rPr>
          <w:rFonts w:ascii="Times New Roman" w:hAnsi="Times New Roman"/>
          <w:sz w:val="24"/>
          <w:szCs w:val="24"/>
          <w:lang w:val="hr-HR"/>
        </w:rPr>
        <w:t xml:space="preserve"> prebivalište</w:t>
      </w:r>
      <w:r w:rsidR="00E85400" w:rsidRPr="0015409A">
        <w:rPr>
          <w:rFonts w:ascii="Times New Roman" w:hAnsi="Times New Roman"/>
          <w:sz w:val="24"/>
          <w:szCs w:val="24"/>
          <w:lang w:val="hr-HR"/>
        </w:rPr>
        <w:t xml:space="preserve">m u nekoj </w:t>
      </w:r>
      <w:r w:rsidR="00B838F4" w:rsidRPr="0015409A">
        <w:rPr>
          <w:rFonts w:ascii="Times New Roman" w:hAnsi="Times New Roman"/>
          <w:sz w:val="24"/>
          <w:szCs w:val="24"/>
          <w:lang w:val="hr-HR"/>
        </w:rPr>
        <w:t>držav</w:t>
      </w:r>
      <w:r w:rsidR="00E85400" w:rsidRPr="0015409A">
        <w:rPr>
          <w:rFonts w:ascii="Times New Roman" w:hAnsi="Times New Roman"/>
          <w:sz w:val="24"/>
          <w:szCs w:val="24"/>
          <w:lang w:val="hr-HR"/>
        </w:rPr>
        <w:t>i vezanoj</w:t>
      </w:r>
      <w:r w:rsidR="00B838F4" w:rsidRPr="0015409A">
        <w:rPr>
          <w:rFonts w:ascii="Times New Roman" w:hAnsi="Times New Roman"/>
          <w:sz w:val="24"/>
          <w:szCs w:val="24"/>
          <w:lang w:val="hr-HR"/>
        </w:rPr>
        <w:t xml:space="preserve"> Konvencijom</w:t>
      </w:r>
      <w:r w:rsidR="00E85400" w:rsidRPr="0015409A">
        <w:rPr>
          <w:rFonts w:ascii="Times New Roman" w:hAnsi="Times New Roman"/>
          <w:sz w:val="24"/>
          <w:szCs w:val="24"/>
          <w:lang w:val="hr-HR"/>
        </w:rPr>
        <w:t xml:space="preserve"> može biti tužena </w:t>
      </w:r>
      <w:r w:rsidR="00B838F4" w:rsidRPr="0015409A">
        <w:rPr>
          <w:rFonts w:ascii="Times New Roman" w:hAnsi="Times New Roman"/>
          <w:sz w:val="24"/>
          <w:szCs w:val="24"/>
          <w:lang w:val="hr-HR"/>
        </w:rPr>
        <w:t xml:space="preserve">u </w:t>
      </w:r>
      <w:r w:rsidR="00E85400" w:rsidRPr="0015409A">
        <w:rPr>
          <w:rFonts w:ascii="Times New Roman" w:hAnsi="Times New Roman"/>
          <w:sz w:val="24"/>
          <w:szCs w:val="24"/>
          <w:lang w:val="hr-HR"/>
        </w:rPr>
        <w:t>d</w:t>
      </w:r>
      <w:r w:rsidR="00B838F4" w:rsidRPr="0015409A">
        <w:rPr>
          <w:rFonts w:ascii="Times New Roman" w:hAnsi="Times New Roman"/>
          <w:sz w:val="24"/>
          <w:szCs w:val="24"/>
          <w:lang w:val="hr-HR"/>
        </w:rPr>
        <w:t>rugoj državi vezanoj Konvencijom</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w:t>
      </w:r>
    </w:p>
    <w:p w:rsidR="00E20FEB" w:rsidRPr="0015409A" w:rsidRDefault="00E20FEB" w:rsidP="00E85400">
      <w:pPr>
        <w:spacing w:before="48" w:after="48" w:line="240" w:lineRule="auto"/>
        <w:ind w:left="289" w:right="289"/>
        <w:rPr>
          <w:rFonts w:ascii="Times New Roman" w:hAnsi="Times New Roman"/>
          <w:iCs/>
          <w:color w:val="000000"/>
          <w:sz w:val="24"/>
          <w:szCs w:val="24"/>
          <w:shd w:val="clear" w:color="auto" w:fill="FFFFFF"/>
          <w:lang w:val="hr-HR"/>
        </w:rPr>
      </w:pPr>
      <w:r w:rsidRPr="0015409A">
        <w:rPr>
          <w:rFonts w:ascii="Times New Roman" w:hAnsi="Times New Roman"/>
          <w:sz w:val="24"/>
          <w:szCs w:val="24"/>
          <w:lang w:val="hr-HR"/>
        </w:rPr>
        <w:t>3.      </w:t>
      </w:r>
      <w:r w:rsidR="00E85400" w:rsidRPr="0015409A">
        <w:rPr>
          <w:rFonts w:ascii="Times New Roman" w:hAnsi="Times New Roman"/>
          <w:iCs/>
          <w:color w:val="000000"/>
          <w:sz w:val="24"/>
          <w:szCs w:val="24"/>
          <w:shd w:val="clear" w:color="auto" w:fill="FFFFFF"/>
          <w:lang w:val="hr-HR"/>
        </w:rPr>
        <w:t>pred sudom mjesta gdje se dogodio štetni događaj, ako je predmet postupka nedopuštena radnja ili radnja koja je istovjetna nedopuštenoj radnji ili ako su to pravni zahtjevi na temelju takve radnje;</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lastRenderedPageBreak/>
        <w:t>4.      </w:t>
      </w:r>
      <w:r w:rsidR="00E85400" w:rsidRPr="0015409A">
        <w:rPr>
          <w:rFonts w:ascii="Times New Roman" w:hAnsi="Times New Roman"/>
          <w:sz w:val="24"/>
          <w:szCs w:val="24"/>
          <w:lang w:val="hr-HR"/>
        </w:rPr>
        <w:t xml:space="preserve">ako se radi o tužbi radi naknade štete ili </w:t>
      </w:r>
      <w:r w:rsidR="00125206">
        <w:rPr>
          <w:rFonts w:ascii="Times New Roman" w:hAnsi="Times New Roman"/>
          <w:sz w:val="24"/>
          <w:szCs w:val="24"/>
          <w:lang w:val="hr-HR"/>
        </w:rPr>
        <w:t>o</w:t>
      </w:r>
      <w:r w:rsidR="00166F8D" w:rsidRPr="0015409A">
        <w:rPr>
          <w:rFonts w:ascii="Times New Roman" w:hAnsi="Times New Roman"/>
          <w:sz w:val="24"/>
          <w:szCs w:val="24"/>
          <w:lang w:val="hr-HR"/>
        </w:rPr>
        <w:t>povrat</w:t>
      </w:r>
      <w:r w:rsidR="00125206">
        <w:rPr>
          <w:rFonts w:ascii="Times New Roman" w:hAnsi="Times New Roman"/>
          <w:sz w:val="24"/>
          <w:szCs w:val="24"/>
          <w:lang w:val="hr-HR"/>
        </w:rPr>
        <w:t>u</w:t>
      </w:r>
      <w:r w:rsidR="00166F8D" w:rsidRPr="0015409A">
        <w:rPr>
          <w:rFonts w:ascii="Times New Roman" w:hAnsi="Times New Roman"/>
          <w:sz w:val="24"/>
          <w:szCs w:val="24"/>
          <w:lang w:val="hr-HR"/>
        </w:rPr>
        <w:t xml:space="preserve"> u</w:t>
      </w:r>
      <w:r w:rsidR="00E85400" w:rsidRPr="0015409A">
        <w:rPr>
          <w:rFonts w:ascii="Times New Roman" w:hAnsi="Times New Roman"/>
          <w:sz w:val="24"/>
          <w:szCs w:val="24"/>
          <w:lang w:val="hr-HR"/>
        </w:rPr>
        <w:t xml:space="preserve"> prijašnje stanje, a tužba se temel</w:t>
      </w:r>
      <w:r w:rsidR="008364D8">
        <w:rPr>
          <w:rFonts w:ascii="Times New Roman" w:hAnsi="Times New Roman"/>
          <w:sz w:val="24"/>
          <w:szCs w:val="24"/>
          <w:lang w:val="hr-HR"/>
        </w:rPr>
        <w:t>ji na radnji za koju je zapriječ</w:t>
      </w:r>
      <w:r w:rsidR="00E85400" w:rsidRPr="0015409A">
        <w:rPr>
          <w:rFonts w:ascii="Times New Roman" w:hAnsi="Times New Roman"/>
          <w:sz w:val="24"/>
          <w:szCs w:val="24"/>
          <w:lang w:val="hr-HR"/>
        </w:rPr>
        <w:t>ena kazna</w:t>
      </w:r>
      <w:r w:rsidR="00626202" w:rsidRPr="0015409A">
        <w:rPr>
          <w:rFonts w:ascii="Times New Roman" w:hAnsi="Times New Roman"/>
          <w:sz w:val="24"/>
          <w:szCs w:val="24"/>
          <w:lang w:val="hr-HR"/>
        </w:rPr>
        <w:t xml:space="preserve">, pred kaznenim sudom pred kojim je podnesena javna tužba, </w:t>
      </w:r>
      <w:r w:rsidR="008364D8">
        <w:rPr>
          <w:rFonts w:ascii="Times New Roman" w:hAnsi="Times New Roman"/>
          <w:sz w:val="24"/>
          <w:szCs w:val="24"/>
          <w:lang w:val="hr-HR"/>
        </w:rPr>
        <w:t>ako taj sud po nacionalnom pravu</w:t>
      </w:r>
      <w:r w:rsidR="00626202" w:rsidRPr="0015409A">
        <w:rPr>
          <w:rFonts w:ascii="Times New Roman" w:hAnsi="Times New Roman"/>
          <w:sz w:val="24"/>
          <w:szCs w:val="24"/>
          <w:lang w:val="hr-HR"/>
        </w:rPr>
        <w:t xml:space="preserve"> može </w:t>
      </w:r>
      <w:r w:rsidR="00166F8D" w:rsidRPr="0015409A">
        <w:rPr>
          <w:rFonts w:ascii="Times New Roman" w:hAnsi="Times New Roman"/>
          <w:sz w:val="24"/>
          <w:szCs w:val="24"/>
          <w:lang w:val="hr-HR"/>
        </w:rPr>
        <w:t>odlučivati o</w:t>
      </w:r>
      <w:r w:rsidR="00626202" w:rsidRPr="0015409A">
        <w:rPr>
          <w:rFonts w:ascii="Times New Roman" w:hAnsi="Times New Roman"/>
          <w:sz w:val="24"/>
          <w:szCs w:val="24"/>
          <w:lang w:val="hr-HR"/>
        </w:rPr>
        <w:t xml:space="preserve"> građanskopravnim </w:t>
      </w:r>
      <w:r w:rsidR="00166F8D" w:rsidRPr="0015409A">
        <w:rPr>
          <w:rFonts w:ascii="Times New Roman" w:hAnsi="Times New Roman"/>
          <w:sz w:val="24"/>
          <w:szCs w:val="24"/>
          <w:lang w:val="hr-HR"/>
        </w:rPr>
        <w:t>zahtjevima</w:t>
      </w:r>
      <w:r w:rsidR="00626202" w:rsidRPr="0015409A">
        <w:rPr>
          <w:rFonts w:ascii="Times New Roman" w:hAnsi="Times New Roman"/>
          <w:sz w:val="24"/>
          <w:szCs w:val="24"/>
          <w:lang w:val="hr-HR"/>
        </w:rPr>
        <w:t>;</w:t>
      </w:r>
    </w:p>
    <w:p w:rsidR="00E20FEB" w:rsidRPr="0015409A" w:rsidRDefault="00E20FEB" w:rsidP="00E20FEB">
      <w:pPr>
        <w:spacing w:before="100" w:beforeAutospacing="1" w:after="100" w:afterAutospacing="1" w:line="240" w:lineRule="auto"/>
        <w:rPr>
          <w:rFonts w:ascii="Times New Roman" w:hAnsi="Times New Roman"/>
          <w:b/>
          <w:sz w:val="24"/>
          <w:szCs w:val="24"/>
          <w:lang w:val="hr-HR"/>
        </w:rPr>
      </w:pPr>
      <w:r w:rsidRPr="0015409A">
        <w:rPr>
          <w:rFonts w:ascii="Times New Roman" w:hAnsi="Times New Roman"/>
          <w:sz w:val="24"/>
          <w:szCs w:val="24"/>
          <w:lang w:val="hr-HR"/>
        </w:rPr>
        <w:t>…“</w:t>
      </w:r>
    </w:p>
    <w:p w:rsidR="00626202"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b/>
          <w:sz w:val="24"/>
          <w:szCs w:val="24"/>
          <w:lang w:val="hr-HR"/>
        </w:rPr>
        <w:t> </w:t>
      </w:r>
      <w:r w:rsidR="00234A37" w:rsidRPr="0015409A">
        <w:rPr>
          <w:rFonts w:ascii="Times New Roman" w:hAnsi="Times New Roman"/>
          <w:b/>
          <w:sz w:val="24"/>
          <w:szCs w:val="24"/>
          <w:lang w:val="hr-HR"/>
        </w:rPr>
        <w:t>Glavni postupak i</w:t>
      </w:r>
      <w:r w:rsidR="00626202" w:rsidRPr="0015409A">
        <w:rPr>
          <w:rFonts w:ascii="Times New Roman" w:hAnsi="Times New Roman"/>
          <w:b/>
          <w:sz w:val="24"/>
          <w:szCs w:val="24"/>
          <w:lang w:val="hr-HR"/>
        </w:rPr>
        <w:t xml:space="preserve"> </w:t>
      </w:r>
      <w:r w:rsidR="00166F8D" w:rsidRPr="0015409A">
        <w:rPr>
          <w:rFonts w:ascii="Times New Roman" w:hAnsi="Times New Roman"/>
          <w:b/>
          <w:sz w:val="24"/>
          <w:szCs w:val="24"/>
          <w:lang w:val="hr-HR"/>
        </w:rPr>
        <w:t xml:space="preserve">prethodna </w:t>
      </w:r>
      <w:r w:rsidR="00626202" w:rsidRPr="0015409A">
        <w:rPr>
          <w:rFonts w:ascii="Times New Roman" w:hAnsi="Times New Roman"/>
          <w:b/>
          <w:sz w:val="24"/>
          <w:szCs w:val="24"/>
          <w:lang w:val="hr-HR"/>
        </w:rPr>
        <w:t xml:space="preserve">pitanja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9       </w:t>
      </w:r>
      <w:r w:rsidR="008364D8">
        <w:rPr>
          <w:rFonts w:ascii="Times New Roman" w:hAnsi="Times New Roman"/>
          <w:sz w:val="24"/>
          <w:szCs w:val="24"/>
          <w:lang w:val="hr-HR"/>
        </w:rPr>
        <w:t>Prema spisu</w:t>
      </w:r>
      <w:r w:rsidR="00234A37" w:rsidRPr="0015409A">
        <w:rPr>
          <w:rFonts w:ascii="Times New Roman" w:hAnsi="Times New Roman"/>
          <w:sz w:val="24"/>
          <w:szCs w:val="24"/>
          <w:lang w:val="hr-HR"/>
        </w:rPr>
        <w:t xml:space="preserve"> ko</w:t>
      </w:r>
      <w:r w:rsidR="00166F8D" w:rsidRPr="0015409A">
        <w:rPr>
          <w:rFonts w:ascii="Times New Roman" w:hAnsi="Times New Roman"/>
          <w:sz w:val="24"/>
          <w:szCs w:val="24"/>
          <w:lang w:val="hr-HR"/>
        </w:rPr>
        <w:t>j</w:t>
      </w:r>
      <w:r w:rsidR="008364D8">
        <w:rPr>
          <w:rFonts w:ascii="Times New Roman" w:hAnsi="Times New Roman"/>
          <w:sz w:val="24"/>
          <w:szCs w:val="24"/>
          <w:lang w:val="hr-HR"/>
        </w:rPr>
        <w:t>i</w:t>
      </w:r>
      <w:r w:rsidR="00166F8D" w:rsidRPr="0015409A">
        <w:rPr>
          <w:rFonts w:ascii="Times New Roman" w:hAnsi="Times New Roman"/>
          <w:sz w:val="24"/>
          <w:szCs w:val="24"/>
          <w:lang w:val="hr-HR"/>
        </w:rPr>
        <w:t xml:space="preserve"> je sud koji upućuje prethodna pitanja</w:t>
      </w:r>
      <w:r w:rsidR="00234A37" w:rsidRPr="0015409A">
        <w:rPr>
          <w:rFonts w:ascii="Times New Roman" w:hAnsi="Times New Roman"/>
          <w:sz w:val="24"/>
          <w:szCs w:val="24"/>
          <w:lang w:val="hr-HR"/>
        </w:rPr>
        <w:t xml:space="preserve"> predočio Sudu, u glavnome se postupku radi o masakru koji su pripadnici njemačkih oružanih snaga počinili 13. prosinca 1943. protiv civilnog stanovništva i u kojemu je stradalo 676 stanovnika mjesta Kalavrita (Grčka).</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10     </w:t>
      </w:r>
      <w:r w:rsidR="00234A37" w:rsidRPr="0015409A">
        <w:rPr>
          <w:rFonts w:ascii="Times New Roman" w:hAnsi="Times New Roman"/>
          <w:sz w:val="24"/>
          <w:szCs w:val="24"/>
          <w:lang w:val="hr-HR"/>
        </w:rPr>
        <w:t>Godine 1995. tužitelji u glavnom postupku podnijeli su tužbu pred</w:t>
      </w:r>
      <w:r w:rsidR="00483034">
        <w:rPr>
          <w:rFonts w:ascii="Times New Roman" w:hAnsi="Times New Roman"/>
          <w:sz w:val="24"/>
          <w:szCs w:val="24"/>
          <w:lang w:val="hr-HR"/>
        </w:rPr>
        <w:t xml:space="preserve"> sudom</w:t>
      </w:r>
      <w:r w:rsidRPr="0015409A">
        <w:rPr>
          <w:rFonts w:ascii="Times New Roman" w:hAnsi="Times New Roman"/>
          <w:sz w:val="24"/>
          <w:szCs w:val="24"/>
          <w:lang w:val="hr-HR"/>
        </w:rPr>
        <w:t xml:space="preserve"> </w:t>
      </w:r>
      <w:r w:rsidR="000B60B6" w:rsidRPr="000B60B6">
        <w:rPr>
          <w:rFonts w:ascii="Times New Roman" w:hAnsi="Times New Roman"/>
          <w:i/>
          <w:sz w:val="24"/>
          <w:szCs w:val="24"/>
          <w:lang w:val="hr-HR"/>
        </w:rPr>
        <w:t>Polymeles Protodikeio Kalavriton</w:t>
      </w:r>
      <w:r w:rsidRPr="0015409A">
        <w:rPr>
          <w:rFonts w:ascii="Times New Roman" w:hAnsi="Times New Roman"/>
          <w:sz w:val="24"/>
          <w:szCs w:val="24"/>
          <w:lang w:val="hr-HR"/>
        </w:rPr>
        <w:t xml:space="preserve"> </w:t>
      </w:r>
      <w:r w:rsidR="00234A37" w:rsidRPr="0015409A">
        <w:rPr>
          <w:rFonts w:ascii="Times New Roman" w:hAnsi="Times New Roman"/>
          <w:sz w:val="24"/>
          <w:szCs w:val="24"/>
          <w:lang w:val="hr-HR"/>
        </w:rPr>
        <w:t>kojom zahtijevaju da se Savezna Republika Njemačka osudi na naknadu materij</w:t>
      </w:r>
      <w:r w:rsidR="00166F8D" w:rsidRPr="0015409A">
        <w:rPr>
          <w:rFonts w:ascii="Times New Roman" w:hAnsi="Times New Roman"/>
          <w:sz w:val="24"/>
          <w:szCs w:val="24"/>
          <w:lang w:val="hr-HR"/>
        </w:rPr>
        <w:t>alne štete kao i na financijsko obeštećenje za nematerijalnu štetu</w:t>
      </w:r>
      <w:r w:rsidR="00234A37" w:rsidRPr="0015409A">
        <w:rPr>
          <w:rFonts w:ascii="Times New Roman" w:hAnsi="Times New Roman"/>
          <w:sz w:val="24"/>
          <w:szCs w:val="24"/>
          <w:lang w:val="hr-HR"/>
        </w:rPr>
        <w:t xml:space="preserve"> i duševne boli koje su pretrpjeli zbog </w:t>
      </w:r>
      <w:r w:rsidR="00AD34D6" w:rsidRPr="0015409A">
        <w:rPr>
          <w:rFonts w:ascii="Times New Roman" w:hAnsi="Times New Roman"/>
          <w:sz w:val="24"/>
          <w:szCs w:val="24"/>
          <w:lang w:val="hr-HR"/>
        </w:rPr>
        <w:t>postupanj</w:t>
      </w:r>
      <w:r w:rsidR="00234A37" w:rsidRPr="0015409A">
        <w:rPr>
          <w:rFonts w:ascii="Times New Roman" w:hAnsi="Times New Roman"/>
          <w:sz w:val="24"/>
          <w:szCs w:val="24"/>
          <w:lang w:val="hr-HR"/>
        </w:rPr>
        <w:t>a njemačkih oružanih snaga</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11     </w:t>
      </w:r>
      <w:r w:rsidR="00234A37" w:rsidRPr="0015409A">
        <w:rPr>
          <w:rFonts w:ascii="Times New Roman" w:hAnsi="Times New Roman"/>
          <w:sz w:val="24"/>
          <w:szCs w:val="24"/>
          <w:lang w:val="hr-HR"/>
        </w:rPr>
        <w:t>Sud</w:t>
      </w:r>
      <w:r w:rsidRPr="0015409A">
        <w:rPr>
          <w:rFonts w:ascii="Times New Roman" w:hAnsi="Times New Roman"/>
          <w:sz w:val="24"/>
          <w:szCs w:val="24"/>
          <w:lang w:val="hr-HR"/>
        </w:rPr>
        <w:t xml:space="preserve"> </w:t>
      </w:r>
      <w:r w:rsidR="000B60B6" w:rsidRPr="000B60B6">
        <w:rPr>
          <w:rFonts w:ascii="Times New Roman" w:hAnsi="Times New Roman"/>
          <w:i/>
          <w:sz w:val="24"/>
          <w:szCs w:val="24"/>
          <w:lang w:val="hr-HR"/>
        </w:rPr>
        <w:t>Polymeles Protodikeio Kalavriton</w:t>
      </w:r>
      <w:r w:rsidR="00234A37" w:rsidRPr="0015409A">
        <w:rPr>
          <w:rFonts w:ascii="Times New Roman" w:hAnsi="Times New Roman"/>
          <w:sz w:val="24"/>
          <w:szCs w:val="24"/>
          <w:lang w:val="hr-HR"/>
        </w:rPr>
        <w:t xml:space="preserve">, pred kojim se Savezna Republika Njemačka nije pojavila,  godine 1998. </w:t>
      </w:r>
      <w:r w:rsidR="00341EB5">
        <w:rPr>
          <w:rFonts w:ascii="Times New Roman" w:hAnsi="Times New Roman"/>
          <w:sz w:val="24"/>
          <w:szCs w:val="24"/>
          <w:lang w:val="hr-HR"/>
        </w:rPr>
        <w:t xml:space="preserve">odbacio </w:t>
      </w:r>
      <w:r w:rsidR="00234A37" w:rsidRPr="0015409A">
        <w:rPr>
          <w:rFonts w:ascii="Times New Roman" w:hAnsi="Times New Roman"/>
          <w:sz w:val="24"/>
          <w:szCs w:val="24"/>
          <w:lang w:val="hr-HR"/>
        </w:rPr>
        <w:t>je tužbu s obrazloženjem da grčki sudovi nemaju nadležnost za odluku o tužbi, jer tuženik kao suverena država uživa imunitet prema članku 3. stavku 2. grčkog Zakona o parničnom postupku</w:t>
      </w:r>
      <w:r w:rsidRPr="0015409A">
        <w:rPr>
          <w:rFonts w:ascii="Times New Roman" w:hAnsi="Times New Roman"/>
          <w:sz w:val="24"/>
          <w:szCs w:val="24"/>
          <w:lang w:val="hr-HR"/>
        </w:rPr>
        <w:t xml:space="preserve">. </w:t>
      </w:r>
    </w:p>
    <w:p w:rsidR="00CF2CF7"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12     </w:t>
      </w:r>
      <w:r w:rsidR="00234A37" w:rsidRPr="0015409A">
        <w:rPr>
          <w:rFonts w:ascii="Times New Roman" w:hAnsi="Times New Roman"/>
          <w:sz w:val="24"/>
          <w:szCs w:val="24"/>
          <w:lang w:val="hr-HR"/>
        </w:rPr>
        <w:t xml:space="preserve">Protiv ove odluke tužitelji u glavnom postupku </w:t>
      </w:r>
      <w:r w:rsidR="00166F8D" w:rsidRPr="0015409A">
        <w:rPr>
          <w:rFonts w:ascii="Times New Roman" w:hAnsi="Times New Roman"/>
          <w:sz w:val="24"/>
          <w:szCs w:val="24"/>
          <w:lang w:val="hr-HR"/>
        </w:rPr>
        <w:t xml:space="preserve">uložili su žalbu </w:t>
      </w:r>
      <w:r w:rsidR="00CF2CF7" w:rsidRPr="0015409A">
        <w:rPr>
          <w:rFonts w:ascii="Times New Roman" w:hAnsi="Times New Roman"/>
          <w:sz w:val="24"/>
          <w:szCs w:val="24"/>
          <w:lang w:val="hr-HR"/>
        </w:rPr>
        <w:t xml:space="preserve">u siječnju 1999. </w:t>
      </w:r>
      <w:r w:rsidR="00234A37" w:rsidRPr="0015409A">
        <w:rPr>
          <w:rFonts w:ascii="Times New Roman" w:hAnsi="Times New Roman"/>
          <w:sz w:val="24"/>
          <w:szCs w:val="24"/>
          <w:lang w:val="hr-HR"/>
        </w:rPr>
        <w:t>pred</w:t>
      </w:r>
      <w:r w:rsidRPr="0015409A">
        <w:rPr>
          <w:rFonts w:ascii="Times New Roman" w:hAnsi="Times New Roman"/>
          <w:sz w:val="24"/>
          <w:szCs w:val="24"/>
          <w:lang w:val="hr-HR"/>
        </w:rPr>
        <w:t xml:space="preserve"> </w:t>
      </w:r>
      <w:r w:rsidR="00125206">
        <w:rPr>
          <w:rFonts w:ascii="Times New Roman" w:hAnsi="Times New Roman"/>
          <w:sz w:val="24"/>
          <w:szCs w:val="24"/>
          <w:lang w:val="hr-HR"/>
        </w:rPr>
        <w:t xml:space="preserve">sudom </w:t>
      </w:r>
      <w:r w:rsidR="000B60B6" w:rsidRPr="000B60B6">
        <w:rPr>
          <w:rFonts w:ascii="Times New Roman" w:hAnsi="Times New Roman"/>
          <w:i/>
          <w:sz w:val="24"/>
          <w:szCs w:val="24"/>
          <w:lang w:val="hr-HR"/>
        </w:rPr>
        <w:t>Efeteio Patron</w:t>
      </w:r>
      <w:r w:rsidRPr="0015409A">
        <w:rPr>
          <w:rFonts w:ascii="Times New Roman" w:hAnsi="Times New Roman"/>
          <w:sz w:val="24"/>
          <w:szCs w:val="24"/>
          <w:lang w:val="hr-HR"/>
        </w:rPr>
        <w:t xml:space="preserve"> </w:t>
      </w:r>
      <w:r w:rsidR="00234A37" w:rsidRPr="0015409A">
        <w:rPr>
          <w:rFonts w:ascii="Times New Roman" w:hAnsi="Times New Roman"/>
          <w:sz w:val="24"/>
          <w:szCs w:val="24"/>
          <w:lang w:val="hr-HR"/>
        </w:rPr>
        <w:t xml:space="preserve">koji je žalbu godine 2001. ocijenio formalno dopuštenom te je zatim prekinuo postupak </w:t>
      </w:r>
      <w:r w:rsidR="00CF2CF7" w:rsidRPr="0015409A">
        <w:rPr>
          <w:rFonts w:ascii="Times New Roman" w:hAnsi="Times New Roman"/>
          <w:sz w:val="24"/>
          <w:szCs w:val="24"/>
          <w:lang w:val="hr-HR"/>
        </w:rPr>
        <w:t xml:space="preserve">kako bi pričekao odluku Posebnog vrhovnog </w:t>
      </w:r>
      <w:r w:rsidR="000B60B6" w:rsidRPr="000B60B6">
        <w:rPr>
          <w:rFonts w:ascii="Times New Roman" w:hAnsi="Times New Roman"/>
          <w:i/>
          <w:sz w:val="24"/>
          <w:szCs w:val="24"/>
          <w:lang w:val="hr-HR"/>
        </w:rPr>
        <w:t>suda Anotato Eidiko Dikastirio</w:t>
      </w:r>
      <w:r w:rsidR="00CF2CF7" w:rsidRPr="0015409A">
        <w:rPr>
          <w:rFonts w:ascii="Times New Roman" w:hAnsi="Times New Roman"/>
          <w:sz w:val="24"/>
          <w:szCs w:val="24"/>
          <w:lang w:val="hr-HR"/>
        </w:rPr>
        <w:t xml:space="preserve"> u paralelnom postupku o tumačenju međunarodnopravnih pravila o imunitetu suverenih država u odnosu na sudbenu vlast i o pitanju jesu li ta pravila općeprihvaćena pravila međunarodne zajednice</w:t>
      </w:r>
      <w:r w:rsidRPr="0015409A">
        <w:rPr>
          <w:rFonts w:ascii="Times New Roman" w:hAnsi="Times New Roman"/>
          <w:sz w:val="24"/>
          <w:szCs w:val="24"/>
          <w:lang w:val="hr-HR"/>
        </w:rPr>
        <w:t>.</w:t>
      </w:r>
      <w:r w:rsidR="00CF2CF7" w:rsidRPr="0015409A">
        <w:rPr>
          <w:rFonts w:ascii="Times New Roman" w:hAnsi="Times New Roman"/>
          <w:sz w:val="24"/>
          <w:szCs w:val="24"/>
          <w:lang w:val="hr-HR"/>
        </w:rPr>
        <w:t xml:space="preserve"> U navedenom je postupku trebalo razjasniti treba li članak 11. Europsk</w:t>
      </w:r>
      <w:r w:rsidR="009E65C6" w:rsidRPr="0015409A">
        <w:rPr>
          <w:rFonts w:ascii="Times New Roman" w:hAnsi="Times New Roman"/>
          <w:sz w:val="24"/>
          <w:szCs w:val="24"/>
          <w:lang w:val="hr-HR"/>
        </w:rPr>
        <w:t>e konvencije</w:t>
      </w:r>
      <w:r w:rsidR="00166F8D" w:rsidRPr="0015409A">
        <w:rPr>
          <w:rFonts w:ascii="Times New Roman" w:hAnsi="Times New Roman"/>
          <w:sz w:val="24"/>
          <w:szCs w:val="24"/>
          <w:lang w:val="hr-HR"/>
        </w:rPr>
        <w:t xml:space="preserve"> o imunitetu države potpisane</w:t>
      </w:r>
      <w:r w:rsidR="00CF2CF7" w:rsidRPr="0015409A">
        <w:rPr>
          <w:rFonts w:ascii="Times New Roman" w:hAnsi="Times New Roman"/>
          <w:sz w:val="24"/>
          <w:szCs w:val="24"/>
          <w:lang w:val="hr-HR"/>
        </w:rPr>
        <w:t xml:space="preserve"> 16. svibnja 1972. u Baselu –</w:t>
      </w:r>
      <w:r w:rsidR="009E65C6" w:rsidRPr="0015409A">
        <w:rPr>
          <w:rFonts w:ascii="Times New Roman" w:hAnsi="Times New Roman"/>
          <w:sz w:val="24"/>
          <w:szCs w:val="24"/>
          <w:lang w:val="hr-HR"/>
        </w:rPr>
        <w:t xml:space="preserve"> kojoj </w:t>
      </w:r>
      <w:r w:rsidR="00CF2CF7" w:rsidRPr="0015409A">
        <w:rPr>
          <w:rFonts w:ascii="Times New Roman" w:hAnsi="Times New Roman"/>
          <w:sz w:val="24"/>
          <w:szCs w:val="24"/>
          <w:lang w:val="hr-HR"/>
        </w:rPr>
        <w:t xml:space="preserve">Helenska Republika nije pristupila </w:t>
      </w:r>
      <w:r w:rsidR="00341EB5">
        <w:rPr>
          <w:rFonts w:ascii="Times New Roman" w:hAnsi="Times New Roman"/>
          <w:sz w:val="24"/>
          <w:szCs w:val="24"/>
          <w:lang w:val="hr-HR"/>
        </w:rPr>
        <w:t xml:space="preserve">– </w:t>
      </w:r>
      <w:r w:rsidR="00CF2CF7" w:rsidRPr="0015409A">
        <w:rPr>
          <w:rFonts w:ascii="Times New Roman" w:hAnsi="Times New Roman"/>
          <w:sz w:val="24"/>
          <w:szCs w:val="24"/>
          <w:lang w:val="hr-HR"/>
        </w:rPr>
        <w:t>smatrati</w:t>
      </w:r>
      <w:r w:rsidR="00341EB5">
        <w:rPr>
          <w:rFonts w:ascii="Times New Roman" w:hAnsi="Times New Roman"/>
          <w:sz w:val="24"/>
          <w:szCs w:val="24"/>
          <w:lang w:val="hr-HR"/>
        </w:rPr>
        <w:t xml:space="preserve"> </w:t>
      </w:r>
      <w:r w:rsidR="00CF2CF7" w:rsidRPr="0015409A">
        <w:rPr>
          <w:rFonts w:ascii="Times New Roman" w:hAnsi="Times New Roman"/>
          <w:sz w:val="24"/>
          <w:szCs w:val="24"/>
          <w:lang w:val="hr-HR"/>
        </w:rPr>
        <w:t>općeprihvaćenim pravilom međunarodnog prava. Spomenutim je člankom 11. propisano:</w:t>
      </w:r>
    </w:p>
    <w:p w:rsidR="00E20FEB" w:rsidRPr="0015409A" w:rsidRDefault="00125206" w:rsidP="00E20FEB">
      <w:pPr>
        <w:spacing w:before="100" w:beforeAutospacing="1" w:after="100" w:afterAutospacing="1" w:line="240" w:lineRule="auto"/>
        <w:rPr>
          <w:rFonts w:ascii="Times New Roman" w:hAnsi="Times New Roman"/>
          <w:sz w:val="24"/>
          <w:szCs w:val="24"/>
          <w:lang w:val="hr-HR"/>
        </w:rPr>
      </w:pPr>
      <w:r>
        <w:rPr>
          <w:rFonts w:ascii="Times New Roman" w:hAnsi="Times New Roman"/>
          <w:sz w:val="24"/>
          <w:szCs w:val="24"/>
          <w:lang w:val="hr-HR"/>
        </w:rPr>
        <w:t>„</w:t>
      </w:r>
      <w:r w:rsidR="00CF2CF7" w:rsidRPr="0015409A">
        <w:rPr>
          <w:rFonts w:ascii="Times New Roman" w:hAnsi="Times New Roman"/>
          <w:sz w:val="24"/>
          <w:szCs w:val="24"/>
          <w:lang w:val="hr-HR"/>
        </w:rPr>
        <w:t>Država vezana ovom Konvencijom ne može se pozivati na imunitet u odnosu na sudbenu vlast druge države vezane Konvencijom</w:t>
      </w:r>
      <w:r w:rsidR="00D724D8" w:rsidRPr="0015409A">
        <w:rPr>
          <w:rFonts w:ascii="Times New Roman" w:hAnsi="Times New Roman"/>
          <w:sz w:val="24"/>
          <w:szCs w:val="24"/>
          <w:lang w:val="hr-HR"/>
        </w:rPr>
        <w:t>,</w:t>
      </w:r>
      <w:r w:rsidR="00CF2CF7" w:rsidRPr="0015409A">
        <w:rPr>
          <w:rFonts w:ascii="Times New Roman" w:hAnsi="Times New Roman"/>
          <w:sz w:val="24"/>
          <w:szCs w:val="24"/>
          <w:lang w:val="hr-HR"/>
        </w:rPr>
        <w:t xml:space="preserve"> ako se postupak odnosi na naknadu štete na osobi ili</w:t>
      </w:r>
      <w:r w:rsidR="00D724D8" w:rsidRPr="0015409A">
        <w:rPr>
          <w:rFonts w:ascii="Times New Roman" w:hAnsi="Times New Roman"/>
          <w:sz w:val="24"/>
          <w:szCs w:val="24"/>
          <w:lang w:val="hr-HR"/>
        </w:rPr>
        <w:t xml:space="preserve"> </w:t>
      </w:r>
      <w:r w:rsidR="00CF2CF7" w:rsidRPr="0015409A">
        <w:rPr>
          <w:rFonts w:ascii="Times New Roman" w:hAnsi="Times New Roman"/>
          <w:sz w:val="24"/>
          <w:szCs w:val="24"/>
          <w:lang w:val="hr-HR"/>
        </w:rPr>
        <w:t xml:space="preserve">materijalne štete, ako je štetni događaj nastupio u državi suda </w:t>
      </w:r>
      <w:r w:rsidR="00D724D8" w:rsidRPr="0015409A">
        <w:rPr>
          <w:rFonts w:ascii="Times New Roman" w:hAnsi="Times New Roman"/>
          <w:sz w:val="24"/>
          <w:szCs w:val="24"/>
          <w:lang w:val="hr-HR"/>
        </w:rPr>
        <w:t>i</w:t>
      </w:r>
      <w:r w:rsidR="00CF2CF7" w:rsidRPr="0015409A">
        <w:rPr>
          <w:rFonts w:ascii="Times New Roman" w:hAnsi="Times New Roman"/>
          <w:sz w:val="24"/>
          <w:szCs w:val="24"/>
          <w:lang w:val="hr-HR"/>
        </w:rPr>
        <w:t xml:space="preserve"> ako se prouzročitelj štete za vrijeme štetnog događaja </w:t>
      </w:r>
      <w:r w:rsidR="00D724D8" w:rsidRPr="0015409A">
        <w:rPr>
          <w:rFonts w:ascii="Times New Roman" w:hAnsi="Times New Roman"/>
          <w:sz w:val="24"/>
          <w:szCs w:val="24"/>
          <w:lang w:val="hr-HR"/>
        </w:rPr>
        <w:t xml:space="preserve">nalazio u toj državi.” Osim toga je trebalo razjasniti pitanje obuhvaća li ta iznimka od imuniteta država vezanih Konvencijom prema običajnom međunarodnom pravu zahtjeve za naknadom štete za protupravne radnje, koje su doduše počinjene za vrijeme oružanog sukoba, ali su pogodile osobe iz konkretne </w:t>
      </w:r>
      <w:r w:rsidR="00166F8D" w:rsidRPr="0015409A">
        <w:rPr>
          <w:rFonts w:ascii="Times New Roman" w:hAnsi="Times New Roman"/>
          <w:sz w:val="24"/>
          <w:szCs w:val="24"/>
          <w:lang w:val="hr-HR"/>
        </w:rPr>
        <w:t>skupine ili iz određenog mjesta</w:t>
      </w:r>
      <w:r w:rsidR="00D724D8" w:rsidRPr="0015409A">
        <w:rPr>
          <w:rFonts w:ascii="Times New Roman" w:hAnsi="Times New Roman"/>
          <w:sz w:val="24"/>
          <w:szCs w:val="24"/>
          <w:lang w:val="hr-HR"/>
        </w:rPr>
        <w:t xml:space="preserve"> koje nisu bile povezane s oružanim sukobom i nisu sudjelovale u ratnom djelovanju.</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13     </w:t>
      </w:r>
      <w:r w:rsidR="00D724D8" w:rsidRPr="0015409A">
        <w:rPr>
          <w:rFonts w:ascii="Times New Roman" w:hAnsi="Times New Roman"/>
          <w:sz w:val="24"/>
          <w:szCs w:val="24"/>
          <w:lang w:val="hr-HR"/>
        </w:rPr>
        <w:t>Godine</w:t>
      </w:r>
      <w:r w:rsidRPr="0015409A">
        <w:rPr>
          <w:rFonts w:ascii="Times New Roman" w:hAnsi="Times New Roman"/>
          <w:sz w:val="24"/>
          <w:szCs w:val="24"/>
          <w:lang w:val="hr-HR"/>
        </w:rPr>
        <w:t xml:space="preserve"> 2002</w:t>
      </w:r>
      <w:r w:rsidR="00D724D8" w:rsidRPr="0015409A">
        <w:rPr>
          <w:rFonts w:ascii="Times New Roman" w:hAnsi="Times New Roman"/>
          <w:sz w:val="24"/>
          <w:szCs w:val="24"/>
          <w:lang w:val="hr-HR"/>
        </w:rPr>
        <w:t xml:space="preserve">. </w:t>
      </w:r>
      <w:r w:rsidR="000B60B6" w:rsidRPr="000B60B6">
        <w:rPr>
          <w:rFonts w:ascii="Times New Roman" w:hAnsi="Times New Roman"/>
          <w:i/>
          <w:sz w:val="24"/>
          <w:szCs w:val="24"/>
          <w:lang w:val="hr-HR"/>
        </w:rPr>
        <w:t>Anotato Eidiko Dikastirio</w:t>
      </w:r>
      <w:r w:rsidRPr="0015409A">
        <w:rPr>
          <w:rFonts w:ascii="Times New Roman" w:hAnsi="Times New Roman"/>
          <w:sz w:val="24"/>
          <w:szCs w:val="24"/>
          <w:lang w:val="hr-HR"/>
        </w:rPr>
        <w:t xml:space="preserve"> </w:t>
      </w:r>
      <w:r w:rsidR="00D724D8" w:rsidRPr="0015409A">
        <w:rPr>
          <w:rFonts w:ascii="Times New Roman" w:hAnsi="Times New Roman"/>
          <w:sz w:val="24"/>
          <w:szCs w:val="24"/>
          <w:lang w:val="hr-HR"/>
        </w:rPr>
        <w:t xml:space="preserve">odlučio je u postupku da </w:t>
      </w:r>
      <w:r w:rsidR="00125206">
        <w:rPr>
          <w:rFonts w:ascii="Times New Roman" w:hAnsi="Times New Roman"/>
          <w:sz w:val="24"/>
          <w:szCs w:val="24"/>
          <w:lang w:val="hr-HR"/>
        </w:rPr>
        <w:t>„</w:t>
      </w:r>
      <w:r w:rsidR="00D724D8" w:rsidRPr="0015409A">
        <w:rPr>
          <w:rFonts w:ascii="Times New Roman" w:hAnsi="Times New Roman"/>
          <w:sz w:val="24"/>
          <w:szCs w:val="24"/>
          <w:lang w:val="hr-HR"/>
        </w:rPr>
        <w:t xml:space="preserve">prema sadašnjem stanju međunarodnog prava </w:t>
      </w:r>
      <w:r w:rsidR="008538D1" w:rsidRPr="0015409A">
        <w:rPr>
          <w:rFonts w:ascii="Times New Roman" w:hAnsi="Times New Roman"/>
          <w:sz w:val="24"/>
          <w:szCs w:val="24"/>
          <w:lang w:val="hr-HR"/>
        </w:rPr>
        <w:t>i</w:t>
      </w:r>
      <w:r w:rsidR="00D724D8" w:rsidRPr="0015409A">
        <w:rPr>
          <w:rFonts w:ascii="Times New Roman" w:hAnsi="Times New Roman"/>
          <w:sz w:val="24"/>
          <w:szCs w:val="24"/>
          <w:lang w:val="hr-HR"/>
        </w:rPr>
        <w:t xml:space="preserve"> nadalje vrijedi općeprihvaćeno pravilo da </w:t>
      </w:r>
      <w:r w:rsidR="008538D1" w:rsidRPr="0015409A">
        <w:rPr>
          <w:rFonts w:ascii="Times New Roman" w:hAnsi="Times New Roman"/>
          <w:sz w:val="24"/>
          <w:szCs w:val="24"/>
          <w:lang w:val="hr-HR"/>
        </w:rPr>
        <w:t>je</w:t>
      </w:r>
      <w:r w:rsidR="00D724D8" w:rsidRPr="0015409A">
        <w:rPr>
          <w:rFonts w:ascii="Times New Roman" w:hAnsi="Times New Roman"/>
          <w:sz w:val="24"/>
          <w:szCs w:val="24"/>
          <w:lang w:val="hr-HR"/>
        </w:rPr>
        <w:t xml:space="preserve"> tužba na naknadu štete </w:t>
      </w:r>
      <w:r w:rsidR="008538D1" w:rsidRPr="0015409A">
        <w:rPr>
          <w:rFonts w:ascii="Times New Roman" w:hAnsi="Times New Roman"/>
          <w:sz w:val="24"/>
          <w:szCs w:val="24"/>
          <w:lang w:val="hr-HR"/>
        </w:rPr>
        <w:t xml:space="preserve">protiv jedne države </w:t>
      </w:r>
      <w:r w:rsidR="00D724D8" w:rsidRPr="0015409A">
        <w:rPr>
          <w:rFonts w:ascii="Times New Roman" w:hAnsi="Times New Roman"/>
          <w:sz w:val="24"/>
          <w:szCs w:val="24"/>
          <w:lang w:val="hr-HR"/>
        </w:rPr>
        <w:t xml:space="preserve">zbog protupravnih radnji </w:t>
      </w:r>
      <w:r w:rsidR="008538D1" w:rsidRPr="0015409A">
        <w:rPr>
          <w:rFonts w:ascii="Times New Roman" w:hAnsi="Times New Roman"/>
          <w:sz w:val="24"/>
          <w:szCs w:val="24"/>
          <w:lang w:val="hr-HR"/>
        </w:rPr>
        <w:t>počinjenih u razdoblju mira ili rata uz bilo kakvo sudjelovanje oružanih snaga tužene države na teritoriju druge države pred čijim se sudovima podnosi ništava</w:t>
      </w:r>
      <w:r w:rsidRPr="0015409A">
        <w:rPr>
          <w:rFonts w:ascii="Times New Roman" w:hAnsi="Times New Roman"/>
          <w:sz w:val="24"/>
          <w:szCs w:val="24"/>
          <w:lang w:val="hr-HR"/>
        </w:rPr>
        <w:t xml:space="preserve">“, </w:t>
      </w:r>
      <w:r w:rsidR="008538D1" w:rsidRPr="0015409A">
        <w:rPr>
          <w:rFonts w:ascii="Times New Roman" w:hAnsi="Times New Roman"/>
          <w:sz w:val="24"/>
          <w:szCs w:val="24"/>
          <w:lang w:val="hr-HR"/>
        </w:rPr>
        <w:t>dakle da tužena država u ovom slučaju ima imunitet</w:t>
      </w:r>
      <w:r w:rsidRPr="0015409A">
        <w:rPr>
          <w:rFonts w:ascii="Times New Roman" w:hAnsi="Times New Roman"/>
          <w:sz w:val="24"/>
          <w:szCs w:val="24"/>
          <w:lang w:val="hr-HR"/>
        </w:rPr>
        <w:t xml:space="preserve">. </w:t>
      </w:r>
    </w:p>
    <w:p w:rsidR="00E20FEB" w:rsidRPr="0015409A" w:rsidRDefault="008538D1"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lastRenderedPageBreak/>
        <w:t xml:space="preserve">14     Prema članku </w:t>
      </w:r>
      <w:r w:rsidR="00E20FEB" w:rsidRPr="0015409A">
        <w:rPr>
          <w:rFonts w:ascii="Times New Roman" w:hAnsi="Times New Roman"/>
          <w:sz w:val="24"/>
          <w:szCs w:val="24"/>
          <w:lang w:val="hr-HR"/>
        </w:rPr>
        <w:t>100</w:t>
      </w:r>
      <w:r w:rsidRPr="0015409A">
        <w:rPr>
          <w:rFonts w:ascii="Times New Roman" w:hAnsi="Times New Roman"/>
          <w:sz w:val="24"/>
          <w:szCs w:val="24"/>
          <w:lang w:val="hr-HR"/>
        </w:rPr>
        <w:t>. stavku</w:t>
      </w:r>
      <w:r w:rsidR="00E20FEB" w:rsidRPr="0015409A">
        <w:rPr>
          <w:rFonts w:ascii="Times New Roman" w:hAnsi="Times New Roman"/>
          <w:sz w:val="24"/>
          <w:szCs w:val="24"/>
          <w:lang w:val="hr-HR"/>
        </w:rPr>
        <w:t> 4</w:t>
      </w:r>
      <w:r w:rsidRPr="0015409A">
        <w:rPr>
          <w:rFonts w:ascii="Times New Roman" w:hAnsi="Times New Roman"/>
          <w:sz w:val="24"/>
          <w:szCs w:val="24"/>
          <w:lang w:val="hr-HR"/>
        </w:rPr>
        <w:t>. grčkog Ustava presude suda</w:t>
      </w:r>
      <w:r w:rsidR="00E20FEB" w:rsidRPr="0015409A">
        <w:rPr>
          <w:rFonts w:ascii="Times New Roman" w:hAnsi="Times New Roman"/>
          <w:sz w:val="24"/>
          <w:szCs w:val="24"/>
          <w:lang w:val="hr-HR"/>
        </w:rPr>
        <w:t xml:space="preserve"> </w:t>
      </w:r>
      <w:r w:rsidR="000B60B6" w:rsidRPr="000B60B6">
        <w:rPr>
          <w:rFonts w:ascii="Times New Roman" w:hAnsi="Times New Roman"/>
          <w:i/>
          <w:sz w:val="24"/>
          <w:szCs w:val="24"/>
          <w:lang w:val="hr-HR"/>
        </w:rPr>
        <w:t>Anotato Eidiko Dikastirio</w:t>
      </w:r>
      <w:r w:rsidR="00E20FEB" w:rsidRPr="0015409A">
        <w:rPr>
          <w:rFonts w:ascii="Times New Roman" w:hAnsi="Times New Roman"/>
          <w:sz w:val="24"/>
          <w:szCs w:val="24"/>
          <w:lang w:val="hr-HR"/>
        </w:rPr>
        <w:t xml:space="preserve"> </w:t>
      </w:r>
      <w:r w:rsidRPr="0015409A">
        <w:rPr>
          <w:rFonts w:ascii="Times New Roman" w:hAnsi="Times New Roman"/>
          <w:sz w:val="24"/>
          <w:szCs w:val="24"/>
          <w:lang w:val="hr-HR"/>
        </w:rPr>
        <w:t xml:space="preserve"> su nepobojne</w:t>
      </w:r>
      <w:r w:rsidR="00E20FEB" w:rsidRPr="0015409A">
        <w:rPr>
          <w:rFonts w:ascii="Times New Roman" w:hAnsi="Times New Roman"/>
          <w:sz w:val="24"/>
          <w:szCs w:val="24"/>
          <w:lang w:val="hr-HR"/>
        </w:rPr>
        <w:t xml:space="preserve">. </w:t>
      </w:r>
      <w:r w:rsidR="009F1A6E" w:rsidRPr="0015409A">
        <w:rPr>
          <w:rFonts w:ascii="Times New Roman" w:hAnsi="Times New Roman"/>
          <w:sz w:val="24"/>
          <w:szCs w:val="24"/>
          <w:lang w:val="hr-HR"/>
        </w:rPr>
        <w:t xml:space="preserve">Osim toga, prema članku 54. stavku 1. Zakonika o </w:t>
      </w:r>
      <w:r w:rsidR="000B60B6" w:rsidRPr="000B60B6">
        <w:rPr>
          <w:rFonts w:ascii="Times New Roman" w:hAnsi="Times New Roman"/>
          <w:i/>
          <w:sz w:val="24"/>
          <w:szCs w:val="24"/>
          <w:lang w:val="hr-HR"/>
        </w:rPr>
        <w:t>Anotato Eidiko Dikastirio</w:t>
      </w:r>
      <w:r w:rsidR="00E20FEB" w:rsidRPr="0015409A">
        <w:rPr>
          <w:rFonts w:ascii="Times New Roman" w:hAnsi="Times New Roman"/>
          <w:sz w:val="24"/>
          <w:szCs w:val="24"/>
          <w:lang w:val="hr-HR"/>
        </w:rPr>
        <w:t xml:space="preserve"> </w:t>
      </w:r>
      <w:r w:rsidR="009F1A6E" w:rsidRPr="0015409A">
        <w:rPr>
          <w:rFonts w:ascii="Times New Roman" w:hAnsi="Times New Roman"/>
          <w:sz w:val="24"/>
          <w:szCs w:val="24"/>
          <w:lang w:val="hr-HR"/>
        </w:rPr>
        <w:t>presuda tog suda o pitanju treba li kakvo međunarodno pravilo smatrati općeprihvaćenim vrijedi</w:t>
      </w:r>
      <w:r w:rsidR="00E20FEB" w:rsidRPr="0015409A">
        <w:rPr>
          <w:rFonts w:ascii="Times New Roman" w:hAnsi="Times New Roman"/>
          <w:sz w:val="24"/>
          <w:szCs w:val="24"/>
          <w:lang w:val="hr-HR"/>
        </w:rPr>
        <w:t xml:space="preserve"> „</w:t>
      </w:r>
      <w:r w:rsidR="000B60B6" w:rsidRPr="000B60B6">
        <w:rPr>
          <w:rFonts w:ascii="Times New Roman" w:hAnsi="Times New Roman"/>
          <w:i/>
          <w:sz w:val="24"/>
          <w:szCs w:val="24"/>
          <w:lang w:val="hr-HR"/>
        </w:rPr>
        <w:t>erga omnes</w:t>
      </w:r>
      <w:r w:rsidR="00E20FEB" w:rsidRPr="0015409A">
        <w:rPr>
          <w:rFonts w:ascii="Times New Roman" w:hAnsi="Times New Roman"/>
          <w:sz w:val="24"/>
          <w:szCs w:val="24"/>
          <w:lang w:val="hr-HR"/>
        </w:rPr>
        <w:t xml:space="preserve">“. </w:t>
      </w:r>
      <w:r w:rsidR="009F1A6E" w:rsidRPr="0015409A">
        <w:rPr>
          <w:rFonts w:ascii="Times New Roman" w:hAnsi="Times New Roman"/>
          <w:sz w:val="24"/>
          <w:szCs w:val="24"/>
          <w:lang w:val="hr-HR"/>
        </w:rPr>
        <w:t>Presuda</w:t>
      </w:r>
      <w:r w:rsidR="00125206">
        <w:rPr>
          <w:rFonts w:ascii="Times New Roman" w:hAnsi="Times New Roman"/>
          <w:sz w:val="24"/>
          <w:szCs w:val="24"/>
          <w:lang w:val="hr-HR"/>
        </w:rPr>
        <w:t xml:space="preserve"> suda</w:t>
      </w:r>
      <w:r w:rsidR="009F1A6E" w:rsidRPr="0015409A">
        <w:rPr>
          <w:rFonts w:ascii="Times New Roman" w:hAnsi="Times New Roman"/>
          <w:sz w:val="24"/>
          <w:szCs w:val="24"/>
          <w:lang w:val="hr-HR"/>
        </w:rPr>
        <w:t xml:space="preserve"> </w:t>
      </w:r>
      <w:r w:rsidR="000B60B6" w:rsidRPr="000B60B6">
        <w:rPr>
          <w:rFonts w:ascii="Times New Roman" w:hAnsi="Times New Roman"/>
          <w:i/>
          <w:sz w:val="24"/>
          <w:szCs w:val="24"/>
          <w:lang w:val="hr-HR"/>
        </w:rPr>
        <w:t>Anotato Eidiko Dikastirio</w:t>
      </w:r>
      <w:r w:rsidR="009F1A6E" w:rsidRPr="0015409A">
        <w:rPr>
          <w:rFonts w:ascii="Times New Roman" w:hAnsi="Times New Roman"/>
          <w:sz w:val="24"/>
          <w:szCs w:val="24"/>
          <w:lang w:val="hr-HR"/>
        </w:rPr>
        <w:t xml:space="preserve"> kojom se razjašnjuje dvojba glede pitanja treba li određeno pravilo međunarodnog prava smatrati općeprihvaćenim i ocjenu koja je presudom o tome dana prema tome nisu obvezujući samo za sud koji je uputio prethodno pitanje sudu</w:t>
      </w:r>
      <w:r w:rsidR="00E20FEB" w:rsidRPr="0015409A">
        <w:rPr>
          <w:rFonts w:ascii="Times New Roman" w:hAnsi="Times New Roman"/>
          <w:sz w:val="24"/>
          <w:szCs w:val="24"/>
          <w:lang w:val="hr-HR"/>
        </w:rPr>
        <w:t xml:space="preserve"> </w:t>
      </w:r>
      <w:r w:rsidR="000B60B6" w:rsidRPr="000B60B6">
        <w:rPr>
          <w:rFonts w:ascii="Times New Roman" w:hAnsi="Times New Roman"/>
          <w:i/>
          <w:sz w:val="24"/>
          <w:szCs w:val="24"/>
          <w:lang w:val="hr-HR"/>
        </w:rPr>
        <w:t>Anotato Eidiko Dikastirio</w:t>
      </w:r>
      <w:r w:rsidR="009F1A6E" w:rsidRPr="0015409A">
        <w:rPr>
          <w:rFonts w:ascii="Times New Roman" w:hAnsi="Times New Roman"/>
          <w:sz w:val="24"/>
          <w:szCs w:val="24"/>
          <w:lang w:val="hr-HR"/>
        </w:rPr>
        <w:t xml:space="preserve"> i za stranke koje su uložile pravni lijek na kojemu se temelji presuda, već </w:t>
      </w:r>
      <w:r w:rsidR="009E65C6" w:rsidRPr="0015409A">
        <w:rPr>
          <w:rFonts w:ascii="Times New Roman" w:hAnsi="Times New Roman"/>
          <w:sz w:val="24"/>
          <w:szCs w:val="24"/>
          <w:lang w:val="hr-HR"/>
        </w:rPr>
        <w:t xml:space="preserve">za </w:t>
      </w:r>
      <w:r w:rsidR="009F1A6E" w:rsidRPr="0015409A">
        <w:rPr>
          <w:rFonts w:ascii="Times New Roman" w:hAnsi="Times New Roman"/>
          <w:sz w:val="24"/>
          <w:szCs w:val="24"/>
          <w:lang w:val="hr-HR"/>
        </w:rPr>
        <w:t>svaki sud ili organ Helenske Republike pred kojim se pojavljuje isto pravno pitanje</w:t>
      </w:r>
      <w:r w:rsidR="00E20FEB"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2557CB">
        <w:rPr>
          <w:rFonts w:ascii="Times New Roman" w:hAnsi="Times New Roman"/>
          <w:sz w:val="24"/>
          <w:szCs w:val="24"/>
          <w:lang w:val="hr-HR"/>
        </w:rPr>
        <w:t>15     </w:t>
      </w:r>
      <w:r w:rsidR="009F1A6E" w:rsidRPr="002557CB">
        <w:rPr>
          <w:rFonts w:ascii="Times New Roman" w:hAnsi="Times New Roman"/>
          <w:sz w:val="24"/>
          <w:szCs w:val="24"/>
          <w:lang w:val="hr-HR"/>
        </w:rPr>
        <w:t xml:space="preserve">Tužitelji u glavnom postupku pozvali su se na </w:t>
      </w:r>
      <w:r w:rsidR="004B7254" w:rsidRPr="002557CB">
        <w:rPr>
          <w:rFonts w:ascii="Times New Roman" w:hAnsi="Times New Roman"/>
          <w:sz w:val="24"/>
          <w:szCs w:val="24"/>
          <w:lang w:val="hr-HR"/>
        </w:rPr>
        <w:t>Bruxelles</w:t>
      </w:r>
      <w:r w:rsidR="009F1A6E" w:rsidRPr="002557CB">
        <w:rPr>
          <w:rFonts w:ascii="Times New Roman" w:hAnsi="Times New Roman"/>
          <w:sz w:val="24"/>
          <w:szCs w:val="24"/>
          <w:lang w:val="hr-HR"/>
        </w:rPr>
        <w:t xml:space="preserve">ku konvenciju, posebice na njezin članak. 5. </w:t>
      </w:r>
      <w:r w:rsidR="00087B37" w:rsidRPr="002557CB">
        <w:rPr>
          <w:rFonts w:ascii="Times New Roman" w:hAnsi="Times New Roman"/>
          <w:sz w:val="24"/>
          <w:szCs w:val="24"/>
          <w:lang w:val="hr-HR"/>
        </w:rPr>
        <w:t>stav</w:t>
      </w:r>
      <w:r w:rsidR="00087B37">
        <w:rPr>
          <w:rFonts w:ascii="Times New Roman" w:hAnsi="Times New Roman"/>
          <w:sz w:val="24"/>
          <w:szCs w:val="24"/>
          <w:lang w:val="hr-HR"/>
        </w:rPr>
        <w:t>ke</w:t>
      </w:r>
      <w:r w:rsidR="00087B37" w:rsidRPr="002557CB">
        <w:rPr>
          <w:rFonts w:ascii="Times New Roman" w:hAnsi="Times New Roman"/>
          <w:sz w:val="24"/>
          <w:szCs w:val="24"/>
          <w:lang w:val="hr-HR"/>
        </w:rPr>
        <w:t xml:space="preserve"> </w:t>
      </w:r>
      <w:r w:rsidR="009F1A6E" w:rsidRPr="002557CB">
        <w:rPr>
          <w:rFonts w:ascii="Times New Roman" w:hAnsi="Times New Roman"/>
          <w:sz w:val="24"/>
          <w:szCs w:val="24"/>
          <w:lang w:val="hr-HR"/>
        </w:rPr>
        <w:t xml:space="preserve">3. </w:t>
      </w:r>
      <w:r w:rsidR="009E65C6" w:rsidRPr="002557CB">
        <w:rPr>
          <w:rFonts w:ascii="Times New Roman" w:hAnsi="Times New Roman"/>
          <w:sz w:val="24"/>
          <w:szCs w:val="24"/>
          <w:lang w:val="hr-HR"/>
        </w:rPr>
        <w:t>i</w:t>
      </w:r>
      <w:r w:rsidR="009F1A6E" w:rsidRPr="002557CB">
        <w:rPr>
          <w:rFonts w:ascii="Times New Roman" w:hAnsi="Times New Roman"/>
          <w:sz w:val="24"/>
          <w:szCs w:val="24"/>
          <w:lang w:val="hr-HR"/>
        </w:rPr>
        <w:t xml:space="preserve"> 4. koji prema njihovu tumačenju </w:t>
      </w:r>
      <w:r w:rsidR="009E65C6" w:rsidRPr="002557CB">
        <w:rPr>
          <w:rFonts w:ascii="Times New Roman" w:hAnsi="Times New Roman"/>
          <w:sz w:val="24"/>
          <w:szCs w:val="24"/>
          <w:lang w:val="hr-HR"/>
        </w:rPr>
        <w:t>ukida</w:t>
      </w:r>
      <w:r w:rsidR="009F1A6E" w:rsidRPr="002557CB">
        <w:rPr>
          <w:rFonts w:ascii="Times New Roman" w:hAnsi="Times New Roman"/>
          <w:sz w:val="24"/>
          <w:szCs w:val="24"/>
          <w:lang w:val="hr-HR"/>
        </w:rPr>
        <w:t xml:space="preserve"> imunitet država u svim slučajevima u kojima su počinjen</w:t>
      </w:r>
      <w:r w:rsidR="009E65C6" w:rsidRPr="002557CB">
        <w:rPr>
          <w:rFonts w:ascii="Times New Roman" w:hAnsi="Times New Roman"/>
          <w:sz w:val="24"/>
          <w:szCs w:val="24"/>
          <w:lang w:val="hr-HR"/>
        </w:rPr>
        <w:t>e</w:t>
      </w:r>
      <w:r w:rsidR="009F1A6E" w:rsidRPr="002557CB">
        <w:rPr>
          <w:rFonts w:ascii="Times New Roman" w:hAnsi="Times New Roman"/>
          <w:sz w:val="24"/>
          <w:szCs w:val="24"/>
          <w:lang w:val="hr-HR"/>
        </w:rPr>
        <w:t xml:space="preserve"> protupravne radnje na teritoriju države suda. Sud koji je uputio prethodno pitanje, međutim, nije siguran</w:t>
      </w:r>
      <w:r w:rsidR="009E65C6" w:rsidRPr="002557CB">
        <w:rPr>
          <w:rFonts w:ascii="Times New Roman" w:hAnsi="Times New Roman"/>
          <w:sz w:val="24"/>
          <w:szCs w:val="24"/>
          <w:lang w:val="hr-HR"/>
        </w:rPr>
        <w:t xml:space="preserve"> pripada li pravno sredstvo koje je kod njega uloženo u polje primjene Konvencije i o tome navodi da o odgovoru na sporna pravna pitanja ovisi uživa li tužena država imunitet te da time grčki sudovi nemaju nadležnost za odluku o sporu koji je kod njega pokrenut</w:t>
      </w:r>
      <w:r w:rsidRPr="002557CB">
        <w:rPr>
          <w:rFonts w:ascii="Times New Roman" w:hAnsi="Times New Roman"/>
          <w:sz w:val="24"/>
          <w:szCs w:val="24"/>
          <w:lang w:val="hr-HR"/>
        </w:rPr>
        <w:t>.</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16     </w:t>
      </w:r>
      <w:r w:rsidR="009E65C6" w:rsidRPr="0015409A">
        <w:rPr>
          <w:rFonts w:ascii="Times New Roman" w:hAnsi="Times New Roman"/>
          <w:sz w:val="24"/>
          <w:szCs w:val="24"/>
          <w:lang w:val="hr-HR"/>
        </w:rPr>
        <w:t xml:space="preserve">S obzirom na navedeno, </w:t>
      </w:r>
      <w:r w:rsidR="000B60B6" w:rsidRPr="000B60B6">
        <w:rPr>
          <w:rFonts w:ascii="Times New Roman" w:hAnsi="Times New Roman"/>
          <w:i/>
          <w:sz w:val="24"/>
          <w:szCs w:val="24"/>
          <w:lang w:val="hr-HR"/>
        </w:rPr>
        <w:t>Efeteio Patron</w:t>
      </w:r>
      <w:r w:rsidRPr="0015409A">
        <w:rPr>
          <w:rFonts w:ascii="Times New Roman" w:hAnsi="Times New Roman"/>
          <w:sz w:val="24"/>
          <w:szCs w:val="24"/>
          <w:lang w:val="hr-HR"/>
        </w:rPr>
        <w:t xml:space="preserve"> </w:t>
      </w:r>
      <w:r w:rsidR="001F47C4" w:rsidRPr="0015409A">
        <w:rPr>
          <w:rFonts w:ascii="Times New Roman" w:hAnsi="Times New Roman"/>
          <w:sz w:val="24"/>
          <w:szCs w:val="24"/>
          <w:lang w:val="hr-HR"/>
        </w:rPr>
        <w:t>prekinuo je postupak i</w:t>
      </w:r>
      <w:r w:rsidR="009E65C6" w:rsidRPr="0015409A">
        <w:rPr>
          <w:rFonts w:ascii="Times New Roman" w:hAnsi="Times New Roman"/>
          <w:sz w:val="24"/>
          <w:szCs w:val="24"/>
          <w:lang w:val="hr-HR"/>
        </w:rPr>
        <w:t xml:space="preserve"> Sudu uputio sljedeća pitanja na prethodno tumačenje</w:t>
      </w:r>
      <w:r w:rsidRPr="0015409A">
        <w:rPr>
          <w:rFonts w:ascii="Times New Roman" w:hAnsi="Times New Roman"/>
          <w:sz w:val="24"/>
          <w:szCs w:val="24"/>
          <w:lang w:val="hr-HR"/>
        </w:rPr>
        <w:t xml:space="preserve">: </w:t>
      </w:r>
    </w:p>
    <w:p w:rsidR="00E20FEB" w:rsidRPr="0015409A" w:rsidRDefault="00087B37" w:rsidP="00E20FEB">
      <w:pPr>
        <w:spacing w:before="100" w:beforeAutospacing="1" w:after="100" w:afterAutospacing="1" w:line="240" w:lineRule="auto"/>
        <w:rPr>
          <w:rFonts w:ascii="Times New Roman" w:hAnsi="Times New Roman"/>
          <w:sz w:val="24"/>
          <w:szCs w:val="24"/>
          <w:lang w:val="hr-HR"/>
        </w:rPr>
      </w:pPr>
      <w:r>
        <w:rPr>
          <w:rFonts w:ascii="Times New Roman" w:hAnsi="Times New Roman"/>
          <w:sz w:val="24"/>
          <w:szCs w:val="24"/>
          <w:lang w:val="hr-HR"/>
        </w:rPr>
        <w:t>„</w:t>
      </w:r>
      <w:r w:rsidR="00E20FEB" w:rsidRPr="0015409A">
        <w:rPr>
          <w:rFonts w:ascii="Times New Roman" w:hAnsi="Times New Roman"/>
          <w:sz w:val="24"/>
          <w:szCs w:val="24"/>
          <w:lang w:val="hr-HR"/>
        </w:rPr>
        <w:t>1.      </w:t>
      </w:r>
      <w:r w:rsidR="009E65C6" w:rsidRPr="0015409A">
        <w:rPr>
          <w:rFonts w:ascii="Times New Roman" w:hAnsi="Times New Roman"/>
          <w:sz w:val="24"/>
          <w:szCs w:val="24"/>
          <w:lang w:val="hr-HR"/>
        </w:rPr>
        <w:t xml:space="preserve">Spadaju li u stvarno </w:t>
      </w:r>
      <w:r w:rsidR="001F47C4" w:rsidRPr="0015409A">
        <w:rPr>
          <w:rFonts w:ascii="Times New Roman" w:hAnsi="Times New Roman"/>
          <w:sz w:val="24"/>
          <w:szCs w:val="24"/>
          <w:lang w:val="hr-HR"/>
        </w:rPr>
        <w:t>polje</w:t>
      </w:r>
      <w:r w:rsidR="009E65C6" w:rsidRPr="0015409A">
        <w:rPr>
          <w:rFonts w:ascii="Times New Roman" w:hAnsi="Times New Roman"/>
          <w:sz w:val="24"/>
          <w:szCs w:val="24"/>
          <w:lang w:val="hr-HR"/>
        </w:rPr>
        <w:t xml:space="preserve"> primjene prema članku 1. </w:t>
      </w:r>
      <w:r w:rsidR="004B7254">
        <w:rPr>
          <w:rFonts w:ascii="Times New Roman" w:hAnsi="Times New Roman"/>
          <w:sz w:val="24"/>
          <w:szCs w:val="24"/>
          <w:lang w:val="hr-HR"/>
        </w:rPr>
        <w:t>Bruxelles</w:t>
      </w:r>
      <w:r w:rsidR="009E65C6" w:rsidRPr="0015409A">
        <w:rPr>
          <w:rFonts w:ascii="Times New Roman" w:hAnsi="Times New Roman"/>
          <w:sz w:val="24"/>
          <w:szCs w:val="24"/>
          <w:lang w:val="hr-HR"/>
        </w:rPr>
        <w:t xml:space="preserve">ke konvencije tužbe na naknadu štete koju podnose fizičke osobe protiv države vezane Konvencijom kao građanskopravno odgovorne osobe za radnje ili </w:t>
      </w:r>
      <w:r w:rsidR="001F47C4" w:rsidRPr="0015409A">
        <w:rPr>
          <w:rFonts w:ascii="Times New Roman" w:hAnsi="Times New Roman"/>
          <w:sz w:val="24"/>
          <w:szCs w:val="24"/>
          <w:lang w:val="hr-HR"/>
        </w:rPr>
        <w:t>propuste</w:t>
      </w:r>
      <w:r w:rsidR="009E65C6" w:rsidRPr="0015409A">
        <w:rPr>
          <w:rFonts w:ascii="Times New Roman" w:hAnsi="Times New Roman"/>
          <w:sz w:val="24"/>
          <w:szCs w:val="24"/>
          <w:lang w:val="hr-HR"/>
        </w:rPr>
        <w:t xml:space="preserve"> </w:t>
      </w:r>
      <w:r w:rsidR="00C00FD7" w:rsidRPr="0015409A">
        <w:rPr>
          <w:rFonts w:ascii="Times New Roman" w:hAnsi="Times New Roman"/>
          <w:sz w:val="24"/>
          <w:szCs w:val="24"/>
          <w:lang w:val="hr-HR"/>
        </w:rPr>
        <w:t xml:space="preserve">svojih oružanih snaga, ako su se te radnje ili </w:t>
      </w:r>
      <w:r w:rsidR="001F47C4" w:rsidRPr="0015409A">
        <w:rPr>
          <w:rFonts w:ascii="Times New Roman" w:hAnsi="Times New Roman"/>
          <w:sz w:val="24"/>
          <w:szCs w:val="24"/>
          <w:lang w:val="hr-HR"/>
        </w:rPr>
        <w:t>propusti dogodili</w:t>
      </w:r>
      <w:r w:rsidR="00C00FD7" w:rsidRPr="0015409A">
        <w:rPr>
          <w:rFonts w:ascii="Times New Roman" w:hAnsi="Times New Roman"/>
          <w:sz w:val="24"/>
          <w:szCs w:val="24"/>
          <w:lang w:val="hr-HR"/>
        </w:rPr>
        <w:t xml:space="preserve"> </w:t>
      </w:r>
      <w:r w:rsidR="009E65C6" w:rsidRPr="0015409A">
        <w:rPr>
          <w:rFonts w:ascii="Times New Roman" w:hAnsi="Times New Roman"/>
          <w:sz w:val="24"/>
          <w:szCs w:val="24"/>
          <w:lang w:val="hr-HR"/>
        </w:rPr>
        <w:t xml:space="preserve">za vrijeme vojne okupacije države u kojoj žive tužitelji poslije agresorskog rata </w:t>
      </w:r>
      <w:r w:rsidR="00C00FD7" w:rsidRPr="0015409A">
        <w:rPr>
          <w:rFonts w:ascii="Times New Roman" w:hAnsi="Times New Roman"/>
          <w:sz w:val="24"/>
          <w:szCs w:val="24"/>
          <w:lang w:val="hr-HR"/>
        </w:rPr>
        <w:t xml:space="preserve">koji je vodio </w:t>
      </w:r>
      <w:r w:rsidR="009E65C6" w:rsidRPr="0015409A">
        <w:rPr>
          <w:rFonts w:ascii="Times New Roman" w:hAnsi="Times New Roman"/>
          <w:sz w:val="24"/>
          <w:szCs w:val="24"/>
          <w:lang w:val="hr-HR"/>
        </w:rPr>
        <w:t>tu</w:t>
      </w:r>
      <w:r w:rsidR="00C00FD7" w:rsidRPr="0015409A">
        <w:rPr>
          <w:rFonts w:ascii="Times New Roman" w:hAnsi="Times New Roman"/>
          <w:sz w:val="24"/>
          <w:szCs w:val="24"/>
          <w:lang w:val="hr-HR"/>
        </w:rPr>
        <w:t>ženik i očito su suprotne ratnom pravu te se mogu smatrati i zločinima protiv čovječnosti</w:t>
      </w:r>
      <w:r w:rsidR="0098062C">
        <w:rPr>
          <w:rFonts w:ascii="Times New Roman" w:hAnsi="Times New Roman"/>
          <w:sz w:val="24"/>
          <w:szCs w:val="24"/>
          <w:lang w:val="hr-HR"/>
        </w:rPr>
        <w:t>?</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2.      </w:t>
      </w:r>
      <w:r w:rsidR="00C00FD7" w:rsidRPr="0015409A">
        <w:rPr>
          <w:rFonts w:ascii="Times New Roman" w:hAnsi="Times New Roman"/>
          <w:sz w:val="24"/>
          <w:szCs w:val="24"/>
          <w:lang w:val="hr-HR"/>
        </w:rPr>
        <w:t xml:space="preserve">Je li pozivanje tužene države na prigovor imuniteta u skladu sa sustavom </w:t>
      </w:r>
      <w:r w:rsidR="004B7254">
        <w:rPr>
          <w:rFonts w:ascii="Times New Roman" w:hAnsi="Times New Roman"/>
          <w:sz w:val="24"/>
          <w:szCs w:val="24"/>
          <w:lang w:val="hr-HR"/>
        </w:rPr>
        <w:t>Bruxelles</w:t>
      </w:r>
      <w:r w:rsidR="00C00FD7" w:rsidRPr="0015409A">
        <w:rPr>
          <w:rFonts w:ascii="Times New Roman" w:hAnsi="Times New Roman"/>
          <w:sz w:val="24"/>
          <w:szCs w:val="24"/>
          <w:lang w:val="hr-HR"/>
        </w:rPr>
        <w:t xml:space="preserve">ke konvencije </w:t>
      </w:r>
      <w:r w:rsidR="001F47C4" w:rsidRPr="0015409A">
        <w:rPr>
          <w:rFonts w:ascii="Times New Roman" w:hAnsi="Times New Roman"/>
          <w:sz w:val="24"/>
          <w:szCs w:val="24"/>
          <w:lang w:val="hr-HR"/>
        </w:rPr>
        <w:t>te isključuje li stoga</w:t>
      </w:r>
      <w:r w:rsidR="00C00FD7" w:rsidRPr="0015409A">
        <w:rPr>
          <w:rFonts w:ascii="Times New Roman" w:hAnsi="Times New Roman"/>
          <w:sz w:val="24"/>
          <w:szCs w:val="24"/>
          <w:lang w:val="hr-HR"/>
        </w:rPr>
        <w:t xml:space="preserve"> potvrdni odgovor </w:t>
      </w:r>
      <w:r w:rsidR="001F47C4" w:rsidRPr="0015409A">
        <w:rPr>
          <w:rFonts w:ascii="Times New Roman" w:hAnsi="Times New Roman"/>
          <w:sz w:val="24"/>
          <w:szCs w:val="24"/>
          <w:lang w:val="hr-HR"/>
        </w:rPr>
        <w:t xml:space="preserve">na to pitanje </w:t>
      </w:r>
      <w:r w:rsidR="00C00FD7" w:rsidRPr="0015409A">
        <w:rPr>
          <w:rFonts w:ascii="Times New Roman" w:hAnsi="Times New Roman"/>
          <w:sz w:val="24"/>
          <w:szCs w:val="24"/>
          <w:lang w:val="hr-HR"/>
        </w:rPr>
        <w:t xml:space="preserve">automatski primjenu Konvencije, i to za radnje i </w:t>
      </w:r>
      <w:r w:rsidR="001F47C4" w:rsidRPr="0015409A">
        <w:rPr>
          <w:rFonts w:ascii="Times New Roman" w:hAnsi="Times New Roman"/>
          <w:sz w:val="24"/>
          <w:szCs w:val="24"/>
          <w:lang w:val="hr-HR"/>
        </w:rPr>
        <w:t>propuste</w:t>
      </w:r>
      <w:r w:rsidR="00C00FD7" w:rsidRPr="0015409A">
        <w:rPr>
          <w:rFonts w:ascii="Times New Roman" w:hAnsi="Times New Roman"/>
          <w:sz w:val="24"/>
          <w:szCs w:val="24"/>
          <w:lang w:val="hr-HR"/>
        </w:rPr>
        <w:t xml:space="preserve"> oružanih snaga tuženika koje su se dogodile p</w:t>
      </w:r>
      <w:r w:rsidR="001F47C4" w:rsidRPr="0015409A">
        <w:rPr>
          <w:rFonts w:ascii="Times New Roman" w:hAnsi="Times New Roman"/>
          <w:sz w:val="24"/>
          <w:szCs w:val="24"/>
          <w:lang w:val="hr-HR"/>
        </w:rPr>
        <w:t>r</w:t>
      </w:r>
      <w:r w:rsidR="00C00FD7" w:rsidRPr="0015409A">
        <w:rPr>
          <w:rFonts w:ascii="Times New Roman" w:hAnsi="Times New Roman"/>
          <w:sz w:val="24"/>
          <w:szCs w:val="24"/>
          <w:lang w:val="hr-HR"/>
        </w:rPr>
        <w:t>ije stupanja na snagu ove Konve</w:t>
      </w:r>
      <w:r w:rsidR="001F47C4" w:rsidRPr="0015409A">
        <w:rPr>
          <w:rFonts w:ascii="Times New Roman" w:hAnsi="Times New Roman"/>
          <w:sz w:val="24"/>
          <w:szCs w:val="24"/>
          <w:lang w:val="hr-HR"/>
        </w:rPr>
        <w:t>n</w:t>
      </w:r>
      <w:r w:rsidR="00C00FD7" w:rsidRPr="0015409A">
        <w:rPr>
          <w:rFonts w:ascii="Times New Roman" w:hAnsi="Times New Roman"/>
          <w:sz w:val="24"/>
          <w:szCs w:val="24"/>
          <w:lang w:val="hr-HR"/>
        </w:rPr>
        <w:t>cije, tj. u godinama 1941. do 1944.</w:t>
      </w:r>
      <w:r w:rsidRPr="0015409A">
        <w:rPr>
          <w:rFonts w:ascii="Times New Roman" w:hAnsi="Times New Roman"/>
          <w:sz w:val="24"/>
          <w:szCs w:val="24"/>
          <w:lang w:val="hr-HR"/>
        </w:rPr>
        <w:t>?</w:t>
      </w:r>
      <w:r w:rsidR="00087B37">
        <w:rPr>
          <w:rFonts w:ascii="Times New Roman" w:hAnsi="Times New Roman"/>
          <w:sz w:val="24"/>
          <w:szCs w:val="24"/>
          <w:lang w:val="hr-HR"/>
        </w:rPr>
        <w:t>“</w:t>
      </w:r>
    </w:p>
    <w:p w:rsidR="00E20FEB" w:rsidRPr="0015409A" w:rsidRDefault="00C00FD7"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b/>
          <w:bCs/>
          <w:sz w:val="24"/>
          <w:szCs w:val="24"/>
          <w:lang w:val="hr-HR"/>
        </w:rPr>
        <w:t>Postupak pred Sudom</w:t>
      </w:r>
    </w:p>
    <w:p w:rsidR="00E20FEB" w:rsidRPr="0015409A" w:rsidRDefault="00F8667E" w:rsidP="00F8667E">
      <w:pPr>
        <w:spacing w:before="100" w:beforeAutospacing="1" w:after="100" w:afterAutospacing="1" w:line="240" w:lineRule="auto"/>
        <w:rPr>
          <w:rFonts w:ascii="Times New Roman" w:hAnsi="Times New Roman"/>
          <w:sz w:val="24"/>
          <w:szCs w:val="24"/>
          <w:lang w:val="hr-HR"/>
        </w:rPr>
      </w:pPr>
      <w:r>
        <w:rPr>
          <w:rFonts w:ascii="Times New Roman" w:hAnsi="Times New Roman"/>
          <w:sz w:val="24"/>
          <w:szCs w:val="24"/>
          <w:lang w:val="hr-HR"/>
        </w:rPr>
        <w:t>[</w:t>
      </w:r>
      <w:r w:rsidR="00E20FEB" w:rsidRPr="0015409A">
        <w:rPr>
          <w:rFonts w:ascii="Times New Roman" w:hAnsi="Times New Roman"/>
          <w:sz w:val="24"/>
          <w:szCs w:val="24"/>
          <w:lang w:val="hr-HR"/>
        </w:rPr>
        <w:t>17</w:t>
      </w:r>
      <w:r>
        <w:rPr>
          <w:rFonts w:ascii="Times New Roman" w:hAnsi="Times New Roman"/>
          <w:sz w:val="24"/>
          <w:szCs w:val="24"/>
          <w:lang w:val="hr-HR"/>
        </w:rPr>
        <w:t>-26]</w:t>
      </w:r>
      <w:r w:rsidR="00E20FEB" w:rsidRPr="0015409A">
        <w:rPr>
          <w:rFonts w:ascii="Times New Roman" w:hAnsi="Times New Roman"/>
          <w:sz w:val="24"/>
          <w:szCs w:val="24"/>
          <w:lang w:val="hr-HR"/>
        </w:rPr>
        <w:t xml:space="preserve"> </w:t>
      </w:r>
    </w:p>
    <w:p w:rsidR="00315B66" w:rsidRPr="0015409A" w:rsidRDefault="00315B66" w:rsidP="00E20FEB">
      <w:pPr>
        <w:spacing w:before="100" w:beforeAutospacing="1" w:after="100" w:afterAutospacing="1" w:line="240" w:lineRule="auto"/>
        <w:rPr>
          <w:rFonts w:ascii="Times New Roman" w:hAnsi="Times New Roman"/>
          <w:b/>
          <w:sz w:val="24"/>
          <w:szCs w:val="24"/>
          <w:lang w:val="hr-HR"/>
        </w:rPr>
      </w:pPr>
      <w:r w:rsidRPr="0015409A">
        <w:rPr>
          <w:rFonts w:ascii="Times New Roman" w:hAnsi="Times New Roman"/>
          <w:b/>
          <w:sz w:val="24"/>
          <w:szCs w:val="24"/>
          <w:lang w:val="hr-HR"/>
        </w:rPr>
        <w:t>Prethodna pitanja</w:t>
      </w:r>
    </w:p>
    <w:p w:rsidR="00E20FEB" w:rsidRPr="0015409A" w:rsidRDefault="00315B66"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i/>
          <w:iCs/>
          <w:sz w:val="24"/>
          <w:szCs w:val="24"/>
          <w:lang w:val="hr-HR"/>
        </w:rPr>
        <w:t>Prvo pitanje</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27     </w:t>
      </w:r>
      <w:r w:rsidR="00315B66" w:rsidRPr="0015409A">
        <w:rPr>
          <w:rFonts w:ascii="Times New Roman" w:hAnsi="Times New Roman"/>
          <w:sz w:val="24"/>
          <w:szCs w:val="24"/>
          <w:lang w:val="hr-HR"/>
        </w:rPr>
        <w:t xml:space="preserve">Prvim pitanjem sud koji upućuje pitanja želi saznati treba li članak 1. stavak 1. rečenicu 1. </w:t>
      </w:r>
      <w:r w:rsidR="004B7254">
        <w:rPr>
          <w:rFonts w:ascii="Times New Roman" w:hAnsi="Times New Roman"/>
          <w:sz w:val="24"/>
          <w:szCs w:val="24"/>
          <w:lang w:val="hr-HR"/>
        </w:rPr>
        <w:t>Bruxelles</w:t>
      </w:r>
      <w:r w:rsidR="00315B66" w:rsidRPr="0015409A">
        <w:rPr>
          <w:rFonts w:ascii="Times New Roman" w:hAnsi="Times New Roman"/>
          <w:sz w:val="24"/>
          <w:szCs w:val="24"/>
          <w:lang w:val="hr-HR"/>
        </w:rPr>
        <w:t xml:space="preserve">ke konvencije tumačiti tako da </w:t>
      </w:r>
      <w:r w:rsidR="00160C6F" w:rsidRPr="0015409A">
        <w:rPr>
          <w:rFonts w:ascii="Times New Roman" w:hAnsi="Times New Roman"/>
          <w:sz w:val="24"/>
          <w:szCs w:val="24"/>
          <w:lang w:val="hr-HR"/>
        </w:rPr>
        <w:t xml:space="preserve">je tužba koju podnose fizičke osobe u jednoj državi vezanoj Konvencijom protiv druge države vezane Konvencijom te koja je usmjerena na naknadu štete članovima obitelji žrtava </w:t>
      </w:r>
      <w:r w:rsidR="00AD34D6" w:rsidRPr="0015409A">
        <w:rPr>
          <w:rFonts w:ascii="Times New Roman" w:hAnsi="Times New Roman"/>
          <w:sz w:val="24"/>
          <w:szCs w:val="24"/>
          <w:lang w:val="hr-HR"/>
        </w:rPr>
        <w:t>postupanj</w:t>
      </w:r>
      <w:r w:rsidR="00160C6F" w:rsidRPr="0015409A">
        <w:rPr>
          <w:rFonts w:ascii="Times New Roman" w:hAnsi="Times New Roman"/>
          <w:sz w:val="24"/>
          <w:szCs w:val="24"/>
          <w:lang w:val="hr-HR"/>
        </w:rPr>
        <w:t>a oružanih snaga u okviru ratnog djelovanja na teritoriju prvo spom</w:t>
      </w:r>
      <w:r w:rsidR="00B95712" w:rsidRPr="0015409A">
        <w:rPr>
          <w:rFonts w:ascii="Times New Roman" w:hAnsi="Times New Roman"/>
          <w:sz w:val="24"/>
          <w:szCs w:val="24"/>
          <w:lang w:val="hr-HR"/>
        </w:rPr>
        <w:t>enute države „građanska stvar“ u</w:t>
      </w:r>
      <w:r w:rsidR="00160C6F" w:rsidRPr="0015409A">
        <w:rPr>
          <w:rFonts w:ascii="Times New Roman" w:hAnsi="Times New Roman"/>
          <w:sz w:val="24"/>
          <w:szCs w:val="24"/>
          <w:lang w:val="hr-HR"/>
        </w:rPr>
        <w:t xml:space="preserve"> smislu </w:t>
      </w:r>
      <w:r w:rsidR="00B95712" w:rsidRPr="0015409A">
        <w:rPr>
          <w:rFonts w:ascii="Times New Roman" w:hAnsi="Times New Roman"/>
          <w:sz w:val="24"/>
          <w:szCs w:val="24"/>
          <w:lang w:val="hr-HR"/>
        </w:rPr>
        <w:t>navedene</w:t>
      </w:r>
      <w:r w:rsidR="00160C6F" w:rsidRPr="0015409A">
        <w:rPr>
          <w:rFonts w:ascii="Times New Roman" w:hAnsi="Times New Roman"/>
          <w:sz w:val="24"/>
          <w:szCs w:val="24"/>
          <w:lang w:val="hr-HR"/>
        </w:rPr>
        <w:t xml:space="preserve"> odredbe.</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lastRenderedPageBreak/>
        <w:t>28     </w:t>
      </w:r>
      <w:r w:rsidR="004B7254">
        <w:rPr>
          <w:rFonts w:ascii="Times New Roman" w:hAnsi="Times New Roman"/>
          <w:sz w:val="24"/>
          <w:szCs w:val="24"/>
          <w:lang w:val="hr-HR"/>
        </w:rPr>
        <w:t>Bruxelles</w:t>
      </w:r>
      <w:r w:rsidR="00160C6F" w:rsidRPr="0015409A">
        <w:rPr>
          <w:rFonts w:ascii="Times New Roman" w:hAnsi="Times New Roman"/>
          <w:sz w:val="24"/>
          <w:szCs w:val="24"/>
          <w:lang w:val="hr-HR"/>
        </w:rPr>
        <w:t xml:space="preserve">kom konvencijom, doduše, u članku 1. stavku 1. rečenici 1. </w:t>
      </w:r>
      <w:r w:rsidR="00B95712" w:rsidRPr="0015409A">
        <w:rPr>
          <w:rFonts w:ascii="Times New Roman" w:hAnsi="Times New Roman"/>
          <w:sz w:val="24"/>
          <w:szCs w:val="24"/>
          <w:lang w:val="hr-HR"/>
        </w:rPr>
        <w:t xml:space="preserve">jest </w:t>
      </w:r>
      <w:r w:rsidR="00160C6F" w:rsidRPr="0015409A">
        <w:rPr>
          <w:rFonts w:ascii="Times New Roman" w:hAnsi="Times New Roman"/>
          <w:sz w:val="24"/>
          <w:szCs w:val="24"/>
          <w:lang w:val="hr-HR"/>
        </w:rPr>
        <w:t>postavljeno načelo da je njezino polje primjene ograničeno na “</w:t>
      </w:r>
      <w:r w:rsidR="005B0DA7" w:rsidRPr="0015409A">
        <w:rPr>
          <w:rFonts w:ascii="Times New Roman" w:hAnsi="Times New Roman"/>
          <w:sz w:val="24"/>
          <w:szCs w:val="24"/>
          <w:lang w:val="hr-HR"/>
        </w:rPr>
        <w:t>građansk</w:t>
      </w:r>
      <w:r w:rsidR="00160C6F" w:rsidRPr="0015409A">
        <w:rPr>
          <w:rFonts w:ascii="Times New Roman" w:hAnsi="Times New Roman"/>
          <w:sz w:val="24"/>
          <w:szCs w:val="24"/>
          <w:lang w:val="hr-HR"/>
        </w:rPr>
        <w:t>e i trgovačke stvari”, no ni sadržaj ni doseg tog pojma nisu određeni</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29     </w:t>
      </w:r>
      <w:r w:rsidR="00160C6F" w:rsidRPr="0015409A">
        <w:rPr>
          <w:rFonts w:ascii="Times New Roman" w:hAnsi="Times New Roman"/>
          <w:sz w:val="24"/>
          <w:szCs w:val="24"/>
          <w:lang w:val="hr-HR"/>
        </w:rPr>
        <w:t xml:space="preserve">Budući da mora biti osigurano da iz </w:t>
      </w:r>
      <w:r w:rsidR="004B7254">
        <w:rPr>
          <w:rFonts w:ascii="Times New Roman" w:hAnsi="Times New Roman"/>
          <w:sz w:val="24"/>
          <w:szCs w:val="24"/>
          <w:lang w:val="hr-HR"/>
        </w:rPr>
        <w:t>Bruxelles</w:t>
      </w:r>
      <w:r w:rsidR="00160C6F" w:rsidRPr="0015409A">
        <w:rPr>
          <w:rFonts w:ascii="Times New Roman" w:hAnsi="Times New Roman"/>
          <w:sz w:val="24"/>
          <w:szCs w:val="24"/>
          <w:lang w:val="hr-HR"/>
        </w:rPr>
        <w:t>ke konvencije za države vezane Konvencijom i pogođene osobe proizlaze u što većoj mjeri jednaka i jedinstvena prava i obveze</w:t>
      </w:r>
      <w:r w:rsidRPr="0015409A">
        <w:rPr>
          <w:rFonts w:ascii="Times New Roman" w:hAnsi="Times New Roman"/>
          <w:sz w:val="24"/>
          <w:szCs w:val="24"/>
          <w:lang w:val="hr-HR"/>
        </w:rPr>
        <w:t xml:space="preserve">, </w:t>
      </w:r>
      <w:r w:rsidR="00160C6F" w:rsidRPr="0015409A">
        <w:rPr>
          <w:rFonts w:ascii="Times New Roman" w:hAnsi="Times New Roman"/>
          <w:sz w:val="24"/>
          <w:szCs w:val="24"/>
          <w:lang w:val="hr-HR"/>
        </w:rPr>
        <w:t>izrazi upotrijebljeni u toj odredbi ne mogu se shvatiti tek kao reference na nacionalno pravo jedne ili druge države kao sudionika u postupku</w:t>
      </w:r>
      <w:r w:rsidRPr="0015409A">
        <w:rPr>
          <w:rFonts w:ascii="Times New Roman" w:hAnsi="Times New Roman"/>
          <w:sz w:val="24"/>
          <w:szCs w:val="24"/>
          <w:lang w:val="hr-HR"/>
        </w:rPr>
        <w:t xml:space="preserve">. </w:t>
      </w:r>
      <w:r w:rsidR="005B0DA7" w:rsidRPr="0015409A">
        <w:rPr>
          <w:rFonts w:ascii="Times New Roman" w:hAnsi="Times New Roman"/>
          <w:sz w:val="24"/>
          <w:szCs w:val="24"/>
          <w:lang w:val="hr-HR"/>
        </w:rPr>
        <w:t xml:space="preserve">Prema ustaljenoj praksi Suda stoga </w:t>
      </w:r>
      <w:r w:rsidR="00087B37">
        <w:rPr>
          <w:rFonts w:ascii="Times New Roman" w:hAnsi="Times New Roman"/>
          <w:sz w:val="24"/>
          <w:szCs w:val="24"/>
          <w:lang w:val="hr-HR"/>
        </w:rPr>
        <w:t>„</w:t>
      </w:r>
      <w:r w:rsidR="005B0DA7" w:rsidRPr="0015409A">
        <w:rPr>
          <w:rFonts w:ascii="Times New Roman" w:hAnsi="Times New Roman"/>
          <w:sz w:val="24"/>
          <w:szCs w:val="24"/>
          <w:lang w:val="hr-HR"/>
        </w:rPr>
        <w:t>građanske i trgovačke stvari” treba smatrati autonomnim pojmom prilikom či</w:t>
      </w:r>
      <w:r w:rsidR="00B95712" w:rsidRPr="0015409A">
        <w:rPr>
          <w:rFonts w:ascii="Times New Roman" w:hAnsi="Times New Roman"/>
          <w:sz w:val="24"/>
          <w:szCs w:val="24"/>
          <w:lang w:val="hr-HR"/>
        </w:rPr>
        <w:t>jeg tumačenja</w:t>
      </w:r>
      <w:r w:rsidR="005B0DA7" w:rsidRPr="0015409A">
        <w:rPr>
          <w:rFonts w:ascii="Times New Roman" w:hAnsi="Times New Roman"/>
          <w:sz w:val="24"/>
          <w:szCs w:val="24"/>
          <w:lang w:val="hr-HR"/>
        </w:rPr>
        <w:t xml:space="preserve"> treba uzeti u </w:t>
      </w:r>
      <w:r w:rsidR="00B95712" w:rsidRPr="0015409A">
        <w:rPr>
          <w:rFonts w:ascii="Times New Roman" w:hAnsi="Times New Roman"/>
          <w:sz w:val="24"/>
          <w:szCs w:val="24"/>
          <w:lang w:val="hr-HR"/>
        </w:rPr>
        <w:t>obzir ciljeve i</w:t>
      </w:r>
      <w:r w:rsidR="005B0DA7" w:rsidRPr="0015409A">
        <w:rPr>
          <w:rFonts w:ascii="Times New Roman" w:hAnsi="Times New Roman"/>
          <w:sz w:val="24"/>
          <w:szCs w:val="24"/>
          <w:lang w:val="hr-HR"/>
        </w:rPr>
        <w:t xml:space="preserve"> sistem</w:t>
      </w:r>
      <w:r w:rsidR="00B95712" w:rsidRPr="0015409A">
        <w:rPr>
          <w:rFonts w:ascii="Times New Roman" w:hAnsi="Times New Roman"/>
          <w:sz w:val="24"/>
          <w:szCs w:val="24"/>
          <w:lang w:val="hr-HR"/>
        </w:rPr>
        <w:t xml:space="preserve">atiku </w:t>
      </w:r>
      <w:r w:rsidR="004B7254">
        <w:rPr>
          <w:rFonts w:ascii="Times New Roman" w:hAnsi="Times New Roman"/>
          <w:sz w:val="24"/>
          <w:szCs w:val="24"/>
          <w:lang w:val="hr-HR"/>
        </w:rPr>
        <w:t>Bruxelles</w:t>
      </w:r>
      <w:r w:rsidR="00B95712" w:rsidRPr="0015409A">
        <w:rPr>
          <w:rFonts w:ascii="Times New Roman" w:hAnsi="Times New Roman"/>
          <w:sz w:val="24"/>
          <w:szCs w:val="24"/>
          <w:lang w:val="hr-HR"/>
        </w:rPr>
        <w:t>ke konvencije kao i</w:t>
      </w:r>
      <w:r w:rsidR="005B0DA7" w:rsidRPr="0015409A">
        <w:rPr>
          <w:rFonts w:ascii="Times New Roman" w:hAnsi="Times New Roman"/>
          <w:sz w:val="24"/>
          <w:szCs w:val="24"/>
          <w:lang w:val="hr-HR"/>
        </w:rPr>
        <w:t xml:space="preserve"> opća pravna načela koja proizlaze iz ukupnosti nacionalnih pravnih poredaka</w:t>
      </w:r>
      <w:r w:rsidRPr="0015409A">
        <w:rPr>
          <w:rFonts w:ascii="Times New Roman" w:hAnsi="Times New Roman"/>
          <w:sz w:val="24"/>
          <w:szCs w:val="24"/>
          <w:lang w:val="hr-HR"/>
        </w:rPr>
        <w:t xml:space="preserve"> (</w:t>
      </w:r>
      <w:r w:rsidR="005B0DA7" w:rsidRPr="0015409A">
        <w:rPr>
          <w:rFonts w:ascii="Times New Roman" w:hAnsi="Times New Roman"/>
          <w:sz w:val="24"/>
          <w:szCs w:val="24"/>
          <w:lang w:val="hr-HR"/>
        </w:rPr>
        <w:t>usp. među ostalim presude od</w:t>
      </w:r>
      <w:r w:rsidRPr="0015409A">
        <w:rPr>
          <w:rFonts w:ascii="Times New Roman" w:hAnsi="Times New Roman"/>
          <w:sz w:val="24"/>
          <w:szCs w:val="24"/>
          <w:lang w:val="hr-HR"/>
        </w:rPr>
        <w:t xml:space="preserve"> 14. </w:t>
      </w:r>
      <w:r w:rsidR="005B0DA7" w:rsidRPr="0015409A">
        <w:rPr>
          <w:rFonts w:ascii="Times New Roman" w:hAnsi="Times New Roman"/>
          <w:sz w:val="24"/>
          <w:szCs w:val="24"/>
          <w:lang w:val="hr-HR"/>
        </w:rPr>
        <w:t>listopada</w:t>
      </w:r>
      <w:r w:rsidRPr="0015409A">
        <w:rPr>
          <w:rFonts w:ascii="Times New Roman" w:hAnsi="Times New Roman"/>
          <w:sz w:val="24"/>
          <w:szCs w:val="24"/>
          <w:lang w:val="hr-HR"/>
        </w:rPr>
        <w:t xml:space="preserve"> 1976</w:t>
      </w:r>
      <w:r w:rsidR="005B0DA7" w:rsidRPr="0015409A">
        <w:rPr>
          <w:rFonts w:ascii="Times New Roman" w:hAnsi="Times New Roman"/>
          <w:sz w:val="24"/>
          <w:szCs w:val="24"/>
          <w:lang w:val="hr-HR"/>
        </w:rPr>
        <w:t>.</w:t>
      </w:r>
      <w:r w:rsidRPr="0015409A">
        <w:rPr>
          <w:rFonts w:ascii="Times New Roman" w:hAnsi="Times New Roman"/>
          <w:sz w:val="24"/>
          <w:szCs w:val="24"/>
          <w:lang w:val="hr-HR"/>
        </w:rPr>
        <w:t xml:space="preserve">, </w:t>
      </w:r>
      <w:r w:rsidRPr="00F8667E">
        <w:rPr>
          <w:rFonts w:ascii="Times New Roman" w:hAnsi="Times New Roman"/>
          <w:i/>
          <w:sz w:val="24"/>
          <w:szCs w:val="24"/>
          <w:lang w:val="hr-HR"/>
        </w:rPr>
        <w:t>LTU,</w:t>
      </w:r>
      <w:r w:rsidRPr="0015409A">
        <w:rPr>
          <w:rFonts w:ascii="Times New Roman" w:hAnsi="Times New Roman"/>
          <w:sz w:val="24"/>
          <w:szCs w:val="24"/>
          <w:lang w:val="hr-HR"/>
        </w:rPr>
        <w:t xml:space="preserve"> 29/76, </w:t>
      </w:r>
      <w:r w:rsidR="005B0DA7" w:rsidRPr="0015409A">
        <w:rPr>
          <w:rFonts w:ascii="Times New Roman" w:hAnsi="Times New Roman"/>
          <w:sz w:val="24"/>
          <w:szCs w:val="24"/>
          <w:lang w:val="hr-HR"/>
        </w:rPr>
        <w:t>[1976] ECR</w:t>
      </w:r>
      <w:r w:rsidRPr="0015409A">
        <w:rPr>
          <w:rFonts w:ascii="Times New Roman" w:hAnsi="Times New Roman"/>
          <w:sz w:val="24"/>
          <w:szCs w:val="24"/>
          <w:lang w:val="hr-HR"/>
        </w:rPr>
        <w:t xml:space="preserve">, 1541, </w:t>
      </w:r>
      <w:r w:rsidR="005B0DA7" w:rsidRPr="0015409A">
        <w:rPr>
          <w:rFonts w:ascii="Times New Roman" w:hAnsi="Times New Roman"/>
          <w:sz w:val="24"/>
          <w:szCs w:val="24"/>
          <w:lang w:val="hr-HR"/>
        </w:rPr>
        <w:t>točke</w:t>
      </w:r>
      <w:r w:rsidRPr="0015409A">
        <w:rPr>
          <w:rFonts w:ascii="Times New Roman" w:hAnsi="Times New Roman"/>
          <w:sz w:val="24"/>
          <w:szCs w:val="24"/>
          <w:lang w:val="hr-HR"/>
        </w:rPr>
        <w:t xml:space="preserve"> 3</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r w:rsidR="005B0DA7" w:rsidRPr="0015409A">
        <w:rPr>
          <w:rFonts w:ascii="Times New Roman" w:hAnsi="Times New Roman"/>
          <w:sz w:val="24"/>
          <w:szCs w:val="24"/>
          <w:lang w:val="hr-HR"/>
        </w:rPr>
        <w:t>i</w:t>
      </w:r>
      <w:r w:rsidRPr="0015409A">
        <w:rPr>
          <w:rFonts w:ascii="Times New Roman" w:hAnsi="Times New Roman"/>
          <w:sz w:val="24"/>
          <w:szCs w:val="24"/>
          <w:lang w:val="hr-HR"/>
        </w:rPr>
        <w:t xml:space="preserve"> 5</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r w:rsidR="005B0DA7" w:rsidRPr="0015409A">
        <w:rPr>
          <w:rFonts w:ascii="Times New Roman" w:hAnsi="Times New Roman"/>
          <w:sz w:val="24"/>
          <w:szCs w:val="24"/>
          <w:lang w:val="hr-HR"/>
        </w:rPr>
        <w:t>od</w:t>
      </w:r>
      <w:r w:rsidRPr="0015409A">
        <w:rPr>
          <w:rFonts w:ascii="Times New Roman" w:hAnsi="Times New Roman"/>
          <w:sz w:val="24"/>
          <w:szCs w:val="24"/>
          <w:lang w:val="hr-HR"/>
        </w:rPr>
        <w:t xml:space="preserve"> 16. </w:t>
      </w:r>
      <w:r w:rsidR="005B0DA7" w:rsidRPr="0015409A">
        <w:rPr>
          <w:rFonts w:ascii="Times New Roman" w:hAnsi="Times New Roman"/>
          <w:sz w:val="24"/>
          <w:szCs w:val="24"/>
          <w:lang w:val="hr-HR"/>
        </w:rPr>
        <w:t>prosinca</w:t>
      </w:r>
      <w:r w:rsidRPr="0015409A">
        <w:rPr>
          <w:rFonts w:ascii="Times New Roman" w:hAnsi="Times New Roman"/>
          <w:sz w:val="24"/>
          <w:szCs w:val="24"/>
          <w:lang w:val="hr-HR"/>
        </w:rPr>
        <w:t xml:space="preserve"> 1980, </w:t>
      </w:r>
      <w:r w:rsidRPr="00F8667E">
        <w:rPr>
          <w:rFonts w:ascii="Times New Roman" w:hAnsi="Times New Roman"/>
          <w:i/>
          <w:sz w:val="24"/>
          <w:szCs w:val="24"/>
          <w:lang w:val="hr-HR"/>
        </w:rPr>
        <w:t>Rüffer,</w:t>
      </w:r>
      <w:r w:rsidRPr="0015409A">
        <w:rPr>
          <w:rFonts w:ascii="Times New Roman" w:hAnsi="Times New Roman"/>
          <w:sz w:val="24"/>
          <w:szCs w:val="24"/>
          <w:lang w:val="hr-HR"/>
        </w:rPr>
        <w:t xml:space="preserve"> 814/79, </w:t>
      </w:r>
      <w:r w:rsidR="005B0DA7" w:rsidRPr="0015409A">
        <w:rPr>
          <w:rFonts w:ascii="Times New Roman" w:hAnsi="Times New Roman"/>
          <w:sz w:val="24"/>
          <w:szCs w:val="24"/>
          <w:lang w:val="hr-HR"/>
        </w:rPr>
        <w:t xml:space="preserve">[1980] ECR </w:t>
      </w:r>
      <w:r w:rsidRPr="0015409A">
        <w:rPr>
          <w:rFonts w:ascii="Times New Roman" w:hAnsi="Times New Roman"/>
          <w:sz w:val="24"/>
          <w:szCs w:val="24"/>
          <w:lang w:val="hr-HR"/>
        </w:rPr>
        <w:t xml:space="preserve">3807, </w:t>
      </w:r>
      <w:r w:rsidR="005B0DA7" w:rsidRPr="0015409A">
        <w:rPr>
          <w:rFonts w:ascii="Times New Roman" w:hAnsi="Times New Roman"/>
          <w:sz w:val="24"/>
          <w:szCs w:val="24"/>
          <w:lang w:val="hr-HR"/>
        </w:rPr>
        <w:t>točka</w:t>
      </w:r>
      <w:r w:rsidRPr="0015409A">
        <w:rPr>
          <w:rFonts w:ascii="Times New Roman" w:hAnsi="Times New Roman"/>
          <w:sz w:val="24"/>
          <w:szCs w:val="24"/>
          <w:lang w:val="hr-HR"/>
        </w:rPr>
        <w:t xml:space="preserve"> 7</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r w:rsidR="005B0DA7" w:rsidRPr="0015409A">
        <w:rPr>
          <w:rFonts w:ascii="Times New Roman" w:hAnsi="Times New Roman"/>
          <w:sz w:val="24"/>
          <w:szCs w:val="24"/>
          <w:lang w:val="hr-HR"/>
        </w:rPr>
        <w:t>od</w:t>
      </w:r>
      <w:r w:rsidRPr="0015409A">
        <w:rPr>
          <w:rFonts w:ascii="Times New Roman" w:hAnsi="Times New Roman"/>
          <w:sz w:val="24"/>
          <w:szCs w:val="24"/>
          <w:lang w:val="hr-HR"/>
        </w:rPr>
        <w:t xml:space="preserve"> 14.</w:t>
      </w:r>
      <w:r w:rsidR="00F8667E">
        <w:rPr>
          <w:rFonts w:ascii="Times New Roman" w:hAnsi="Times New Roman"/>
          <w:sz w:val="24"/>
          <w:szCs w:val="24"/>
          <w:lang w:val="hr-HR"/>
        </w:rPr>
        <w:t xml:space="preserve"> </w:t>
      </w:r>
      <w:r w:rsidR="005B0DA7" w:rsidRPr="0015409A">
        <w:rPr>
          <w:rFonts w:ascii="Times New Roman" w:hAnsi="Times New Roman"/>
          <w:sz w:val="24"/>
          <w:szCs w:val="24"/>
          <w:lang w:val="hr-HR"/>
        </w:rPr>
        <w:t>studenog</w:t>
      </w:r>
      <w:r w:rsidRPr="0015409A">
        <w:rPr>
          <w:rFonts w:ascii="Times New Roman" w:hAnsi="Times New Roman"/>
          <w:sz w:val="24"/>
          <w:szCs w:val="24"/>
          <w:lang w:val="hr-HR"/>
        </w:rPr>
        <w:t xml:space="preserve"> 2002</w:t>
      </w:r>
      <w:r w:rsidR="005B0DA7" w:rsidRPr="0015409A">
        <w:rPr>
          <w:rFonts w:ascii="Times New Roman" w:hAnsi="Times New Roman"/>
          <w:sz w:val="24"/>
          <w:szCs w:val="24"/>
          <w:lang w:val="hr-HR"/>
        </w:rPr>
        <w:t>.</w:t>
      </w:r>
      <w:r w:rsidRPr="0015409A">
        <w:rPr>
          <w:rFonts w:ascii="Times New Roman" w:hAnsi="Times New Roman"/>
          <w:sz w:val="24"/>
          <w:szCs w:val="24"/>
          <w:lang w:val="hr-HR"/>
        </w:rPr>
        <w:t xml:space="preserve">, </w:t>
      </w:r>
      <w:r w:rsidRPr="00F8667E">
        <w:rPr>
          <w:rFonts w:ascii="Times New Roman" w:hAnsi="Times New Roman"/>
          <w:i/>
          <w:sz w:val="24"/>
          <w:szCs w:val="24"/>
          <w:lang w:val="hr-HR"/>
        </w:rPr>
        <w:t>Baten,</w:t>
      </w:r>
      <w:r w:rsidRPr="0015409A">
        <w:rPr>
          <w:rFonts w:ascii="Times New Roman" w:hAnsi="Times New Roman"/>
          <w:sz w:val="24"/>
          <w:szCs w:val="24"/>
          <w:lang w:val="hr-HR"/>
        </w:rPr>
        <w:t xml:space="preserve"> C</w:t>
      </w:r>
      <w:r w:rsidRPr="0015409A">
        <w:rPr>
          <w:rFonts w:ascii="Times New Roman" w:hAnsi="Times New Roman"/>
          <w:sz w:val="24"/>
          <w:szCs w:val="24"/>
          <w:lang w:val="hr-HR"/>
        </w:rPr>
        <w:noBreakHyphen/>
        <w:t xml:space="preserve">271/00, </w:t>
      </w:r>
      <w:r w:rsidR="005B0DA7" w:rsidRPr="0015409A">
        <w:rPr>
          <w:rFonts w:ascii="Times New Roman" w:hAnsi="Times New Roman"/>
          <w:sz w:val="24"/>
          <w:szCs w:val="24"/>
          <w:lang w:val="hr-HR"/>
        </w:rPr>
        <w:t>[2002] ECR</w:t>
      </w:r>
      <w:r w:rsidRPr="0015409A">
        <w:rPr>
          <w:rFonts w:ascii="Times New Roman" w:hAnsi="Times New Roman"/>
          <w:sz w:val="24"/>
          <w:szCs w:val="24"/>
          <w:lang w:val="hr-HR"/>
        </w:rPr>
        <w:t xml:space="preserve"> I</w:t>
      </w:r>
      <w:r w:rsidRPr="0015409A">
        <w:rPr>
          <w:rFonts w:ascii="Times New Roman" w:hAnsi="Times New Roman"/>
          <w:sz w:val="24"/>
          <w:szCs w:val="24"/>
          <w:lang w:val="hr-HR"/>
        </w:rPr>
        <w:noBreakHyphen/>
        <w:t xml:space="preserve">10489, </w:t>
      </w:r>
      <w:r w:rsidR="005B0DA7" w:rsidRPr="0015409A">
        <w:rPr>
          <w:rFonts w:ascii="Times New Roman" w:hAnsi="Times New Roman"/>
          <w:sz w:val="24"/>
          <w:szCs w:val="24"/>
          <w:lang w:val="hr-HR"/>
        </w:rPr>
        <w:t>točka</w:t>
      </w:r>
      <w:r w:rsidRPr="0015409A">
        <w:rPr>
          <w:rFonts w:ascii="Times New Roman" w:hAnsi="Times New Roman"/>
          <w:sz w:val="24"/>
          <w:szCs w:val="24"/>
          <w:lang w:val="hr-HR"/>
        </w:rPr>
        <w:t> 28</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r w:rsidR="005B0DA7" w:rsidRPr="0015409A">
        <w:rPr>
          <w:rFonts w:ascii="Times New Roman" w:hAnsi="Times New Roman"/>
          <w:sz w:val="24"/>
          <w:szCs w:val="24"/>
          <w:lang w:val="hr-HR"/>
        </w:rPr>
        <w:t xml:space="preserve">od </w:t>
      </w:r>
      <w:r w:rsidRPr="0015409A">
        <w:rPr>
          <w:rFonts w:ascii="Times New Roman" w:hAnsi="Times New Roman"/>
          <w:sz w:val="24"/>
          <w:szCs w:val="24"/>
          <w:lang w:val="hr-HR"/>
        </w:rPr>
        <w:t>15. </w:t>
      </w:r>
      <w:r w:rsidR="005B0DA7" w:rsidRPr="0015409A">
        <w:rPr>
          <w:rFonts w:ascii="Times New Roman" w:hAnsi="Times New Roman"/>
          <w:sz w:val="24"/>
          <w:szCs w:val="24"/>
          <w:lang w:val="hr-HR"/>
        </w:rPr>
        <w:t>svibnja</w:t>
      </w:r>
      <w:r w:rsidRPr="0015409A">
        <w:rPr>
          <w:rFonts w:ascii="Times New Roman" w:hAnsi="Times New Roman"/>
          <w:sz w:val="24"/>
          <w:szCs w:val="24"/>
          <w:lang w:val="hr-HR"/>
        </w:rPr>
        <w:t> 2003</w:t>
      </w:r>
      <w:r w:rsidR="005B0DA7" w:rsidRPr="0015409A">
        <w:rPr>
          <w:rFonts w:ascii="Times New Roman" w:hAnsi="Times New Roman"/>
          <w:sz w:val="24"/>
          <w:szCs w:val="24"/>
          <w:lang w:val="hr-HR"/>
        </w:rPr>
        <w:t>.</w:t>
      </w:r>
      <w:r w:rsidRPr="0015409A">
        <w:rPr>
          <w:rFonts w:ascii="Times New Roman" w:hAnsi="Times New Roman"/>
          <w:sz w:val="24"/>
          <w:szCs w:val="24"/>
          <w:lang w:val="hr-HR"/>
        </w:rPr>
        <w:t xml:space="preserve">, </w:t>
      </w:r>
      <w:r w:rsidRPr="00F8667E">
        <w:rPr>
          <w:rFonts w:ascii="Times New Roman" w:hAnsi="Times New Roman"/>
          <w:i/>
          <w:sz w:val="24"/>
          <w:szCs w:val="24"/>
          <w:lang w:val="hr-HR"/>
        </w:rPr>
        <w:t>Préservatrice f</w:t>
      </w:r>
      <w:r w:rsidR="005B0DA7" w:rsidRPr="00F8667E">
        <w:rPr>
          <w:rFonts w:ascii="Times New Roman" w:hAnsi="Times New Roman"/>
          <w:i/>
          <w:sz w:val="24"/>
          <w:szCs w:val="24"/>
          <w:lang w:val="hr-HR"/>
        </w:rPr>
        <w:t>oncière TIARD</w:t>
      </w:r>
      <w:r w:rsidR="005B0DA7" w:rsidRPr="0015409A">
        <w:rPr>
          <w:rFonts w:ascii="Times New Roman" w:hAnsi="Times New Roman"/>
          <w:sz w:val="24"/>
          <w:szCs w:val="24"/>
          <w:lang w:val="hr-HR"/>
        </w:rPr>
        <w:t>, C</w:t>
      </w:r>
      <w:r w:rsidR="005B0DA7" w:rsidRPr="0015409A">
        <w:rPr>
          <w:rFonts w:ascii="Times New Roman" w:hAnsi="Times New Roman"/>
          <w:sz w:val="24"/>
          <w:szCs w:val="24"/>
          <w:lang w:val="hr-HR"/>
        </w:rPr>
        <w:noBreakHyphen/>
        <w:t xml:space="preserve">266/01, [2003] ECR </w:t>
      </w:r>
      <w:r w:rsidRPr="0015409A">
        <w:rPr>
          <w:rFonts w:ascii="Times New Roman" w:hAnsi="Times New Roman"/>
          <w:sz w:val="24"/>
          <w:szCs w:val="24"/>
          <w:lang w:val="hr-HR"/>
        </w:rPr>
        <w:t>I</w:t>
      </w:r>
      <w:r w:rsidRPr="0015409A">
        <w:rPr>
          <w:rFonts w:ascii="Times New Roman" w:hAnsi="Times New Roman"/>
          <w:sz w:val="24"/>
          <w:szCs w:val="24"/>
          <w:lang w:val="hr-HR"/>
        </w:rPr>
        <w:noBreakHyphen/>
        <w:t xml:space="preserve">4867, </w:t>
      </w:r>
      <w:r w:rsidR="005B0DA7" w:rsidRPr="0015409A">
        <w:rPr>
          <w:rFonts w:ascii="Times New Roman" w:hAnsi="Times New Roman"/>
          <w:sz w:val="24"/>
          <w:szCs w:val="24"/>
          <w:lang w:val="hr-HR"/>
        </w:rPr>
        <w:t>točka</w:t>
      </w:r>
      <w:r w:rsidRPr="0015409A">
        <w:rPr>
          <w:rFonts w:ascii="Times New Roman" w:hAnsi="Times New Roman"/>
          <w:sz w:val="24"/>
          <w:szCs w:val="24"/>
          <w:lang w:val="hr-HR"/>
        </w:rPr>
        <w:t xml:space="preserve"> 20</w:t>
      </w:r>
      <w:r w:rsidR="00B95712" w:rsidRPr="0015409A">
        <w:rPr>
          <w:rFonts w:ascii="Times New Roman" w:hAnsi="Times New Roman"/>
          <w:sz w:val="24"/>
          <w:szCs w:val="24"/>
          <w:lang w:val="hr-HR"/>
        </w:rPr>
        <w:t>,</w:t>
      </w:r>
      <w:r w:rsidR="00087B37">
        <w:rPr>
          <w:rFonts w:ascii="Times New Roman" w:hAnsi="Times New Roman"/>
          <w:sz w:val="24"/>
          <w:szCs w:val="24"/>
          <w:lang w:val="hr-HR"/>
        </w:rPr>
        <w:t>.</w:t>
      </w:r>
      <w:r w:rsidR="005B0DA7" w:rsidRPr="0015409A">
        <w:rPr>
          <w:rFonts w:ascii="Times New Roman" w:hAnsi="Times New Roman"/>
          <w:sz w:val="24"/>
          <w:szCs w:val="24"/>
          <w:lang w:val="hr-HR"/>
        </w:rPr>
        <w:t xml:space="preserve"> i od</w:t>
      </w:r>
      <w:r w:rsidRPr="0015409A">
        <w:rPr>
          <w:rFonts w:ascii="Times New Roman" w:hAnsi="Times New Roman"/>
          <w:sz w:val="24"/>
          <w:szCs w:val="24"/>
          <w:lang w:val="hr-HR"/>
        </w:rPr>
        <w:t xml:space="preserve"> 18. </w:t>
      </w:r>
      <w:r w:rsidR="005B0DA7" w:rsidRPr="0015409A">
        <w:rPr>
          <w:rFonts w:ascii="Times New Roman" w:hAnsi="Times New Roman"/>
          <w:sz w:val="24"/>
          <w:szCs w:val="24"/>
          <w:lang w:val="hr-HR"/>
        </w:rPr>
        <w:t>svibnja</w:t>
      </w:r>
      <w:r w:rsidRPr="0015409A">
        <w:rPr>
          <w:rFonts w:ascii="Times New Roman" w:hAnsi="Times New Roman"/>
          <w:sz w:val="24"/>
          <w:szCs w:val="24"/>
          <w:lang w:val="hr-HR"/>
        </w:rPr>
        <w:t> 2006</w:t>
      </w:r>
      <w:r w:rsidR="005B0DA7" w:rsidRPr="0015409A">
        <w:rPr>
          <w:rFonts w:ascii="Times New Roman" w:hAnsi="Times New Roman"/>
          <w:sz w:val="24"/>
          <w:szCs w:val="24"/>
          <w:lang w:val="hr-HR"/>
        </w:rPr>
        <w:t>.</w:t>
      </w:r>
      <w:r w:rsidRPr="0015409A">
        <w:rPr>
          <w:rFonts w:ascii="Times New Roman" w:hAnsi="Times New Roman"/>
          <w:sz w:val="24"/>
          <w:szCs w:val="24"/>
          <w:lang w:val="hr-HR"/>
        </w:rPr>
        <w:t xml:space="preserve">, </w:t>
      </w:r>
      <w:r w:rsidRPr="00F8667E">
        <w:rPr>
          <w:rFonts w:ascii="Times New Roman" w:hAnsi="Times New Roman"/>
          <w:i/>
          <w:sz w:val="24"/>
          <w:szCs w:val="24"/>
          <w:lang w:val="hr-HR"/>
        </w:rPr>
        <w:t>ČEZ,</w:t>
      </w:r>
      <w:r w:rsidRPr="0015409A">
        <w:rPr>
          <w:rFonts w:ascii="Times New Roman" w:hAnsi="Times New Roman"/>
          <w:sz w:val="24"/>
          <w:szCs w:val="24"/>
          <w:lang w:val="hr-HR"/>
        </w:rPr>
        <w:t xml:space="preserve"> C</w:t>
      </w:r>
      <w:r w:rsidRPr="0015409A">
        <w:rPr>
          <w:rFonts w:ascii="Times New Roman" w:hAnsi="Times New Roman"/>
          <w:sz w:val="24"/>
          <w:szCs w:val="24"/>
          <w:lang w:val="hr-HR"/>
        </w:rPr>
        <w:noBreakHyphen/>
        <w:t xml:space="preserve">343/04, </w:t>
      </w:r>
      <w:r w:rsidR="005B0DA7" w:rsidRPr="0015409A">
        <w:rPr>
          <w:rFonts w:ascii="Times New Roman" w:hAnsi="Times New Roman"/>
          <w:sz w:val="24"/>
          <w:szCs w:val="24"/>
          <w:lang w:val="hr-HR"/>
        </w:rPr>
        <w:t>[2006] ECR</w:t>
      </w:r>
      <w:r w:rsidRPr="0015409A">
        <w:rPr>
          <w:rFonts w:ascii="Times New Roman" w:hAnsi="Times New Roman"/>
          <w:sz w:val="24"/>
          <w:szCs w:val="24"/>
          <w:lang w:val="hr-HR"/>
        </w:rPr>
        <w:t xml:space="preserve"> I</w:t>
      </w:r>
      <w:r w:rsidRPr="0015409A">
        <w:rPr>
          <w:rFonts w:ascii="Times New Roman" w:hAnsi="Times New Roman"/>
          <w:sz w:val="24"/>
          <w:szCs w:val="24"/>
          <w:lang w:val="hr-HR"/>
        </w:rPr>
        <w:noBreakHyphen/>
        <w:t xml:space="preserve">4557, </w:t>
      </w:r>
      <w:r w:rsidR="005B0DA7" w:rsidRPr="0015409A">
        <w:rPr>
          <w:rFonts w:ascii="Times New Roman" w:hAnsi="Times New Roman"/>
          <w:sz w:val="24"/>
          <w:szCs w:val="24"/>
          <w:lang w:val="hr-HR"/>
        </w:rPr>
        <w:t>točka</w:t>
      </w:r>
      <w:r w:rsidRPr="0015409A">
        <w:rPr>
          <w:rFonts w:ascii="Times New Roman" w:hAnsi="Times New Roman"/>
          <w:sz w:val="24"/>
          <w:szCs w:val="24"/>
          <w:lang w:val="hr-HR"/>
        </w:rPr>
        <w:t xml:space="preserve"> 22</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30     </w:t>
      </w:r>
      <w:r w:rsidR="00F023D6" w:rsidRPr="0015409A">
        <w:rPr>
          <w:rFonts w:ascii="Times New Roman" w:hAnsi="Times New Roman"/>
          <w:sz w:val="24"/>
          <w:szCs w:val="24"/>
          <w:lang w:val="hr-HR"/>
        </w:rPr>
        <w:t xml:space="preserve">Prema praksi Suda ovakvo tumačenje znači da su određene tužbe i sudske odluke zbog naravi pravnih odnosa između stranaka ili zbog predmeta spora isključene iz polje primjene </w:t>
      </w:r>
      <w:r w:rsidR="004B7254">
        <w:rPr>
          <w:rFonts w:ascii="Times New Roman" w:hAnsi="Times New Roman"/>
          <w:sz w:val="24"/>
          <w:szCs w:val="24"/>
          <w:lang w:val="hr-HR"/>
        </w:rPr>
        <w:t>Bruxelles</w:t>
      </w:r>
      <w:r w:rsidR="00F023D6" w:rsidRPr="0015409A">
        <w:rPr>
          <w:rFonts w:ascii="Times New Roman" w:hAnsi="Times New Roman"/>
          <w:sz w:val="24"/>
          <w:szCs w:val="24"/>
          <w:lang w:val="hr-HR"/>
        </w:rPr>
        <w:t>ke konvencije</w:t>
      </w:r>
      <w:r w:rsidRPr="0015409A">
        <w:rPr>
          <w:rFonts w:ascii="Times New Roman" w:hAnsi="Times New Roman"/>
          <w:sz w:val="24"/>
          <w:szCs w:val="24"/>
          <w:lang w:val="hr-HR"/>
        </w:rPr>
        <w:t xml:space="preserve"> (</w:t>
      </w:r>
      <w:r w:rsidR="00F023D6" w:rsidRPr="0015409A">
        <w:rPr>
          <w:rFonts w:ascii="Times New Roman" w:hAnsi="Times New Roman"/>
          <w:sz w:val="24"/>
          <w:szCs w:val="24"/>
          <w:lang w:val="hr-HR"/>
        </w:rPr>
        <w:t>usp. presude</w:t>
      </w:r>
      <w:r w:rsidRPr="0015409A">
        <w:rPr>
          <w:rFonts w:ascii="Times New Roman" w:hAnsi="Times New Roman"/>
          <w:sz w:val="24"/>
          <w:szCs w:val="24"/>
          <w:lang w:val="hr-HR"/>
        </w:rPr>
        <w:t xml:space="preserve"> </w:t>
      </w:r>
      <w:r w:rsidRPr="005906A3">
        <w:rPr>
          <w:rFonts w:ascii="Times New Roman" w:hAnsi="Times New Roman"/>
          <w:i/>
          <w:sz w:val="24"/>
          <w:szCs w:val="24"/>
          <w:lang w:val="hr-HR"/>
        </w:rPr>
        <w:t>LTU,</w:t>
      </w:r>
      <w:r w:rsidRPr="0015409A">
        <w:rPr>
          <w:rFonts w:ascii="Times New Roman" w:hAnsi="Times New Roman"/>
          <w:sz w:val="24"/>
          <w:szCs w:val="24"/>
          <w:lang w:val="hr-HR"/>
        </w:rPr>
        <w:t xml:space="preserve"> </w:t>
      </w:r>
      <w:r w:rsidR="00F023D6" w:rsidRPr="0015409A">
        <w:rPr>
          <w:rFonts w:ascii="Times New Roman" w:hAnsi="Times New Roman"/>
          <w:sz w:val="24"/>
          <w:szCs w:val="24"/>
          <w:lang w:val="hr-HR"/>
        </w:rPr>
        <w:t>točka</w:t>
      </w:r>
      <w:r w:rsidRPr="0015409A">
        <w:rPr>
          <w:rFonts w:ascii="Times New Roman" w:hAnsi="Times New Roman"/>
          <w:sz w:val="24"/>
          <w:szCs w:val="24"/>
          <w:lang w:val="hr-HR"/>
        </w:rPr>
        <w:t xml:space="preserve"> 4</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r w:rsidRPr="005906A3">
        <w:rPr>
          <w:rFonts w:ascii="Times New Roman" w:hAnsi="Times New Roman"/>
          <w:i/>
          <w:sz w:val="24"/>
          <w:szCs w:val="24"/>
          <w:lang w:val="hr-HR"/>
        </w:rPr>
        <w:t>Rüffer</w:t>
      </w:r>
      <w:r w:rsidRPr="0015409A">
        <w:rPr>
          <w:rFonts w:ascii="Times New Roman" w:hAnsi="Times New Roman"/>
          <w:sz w:val="24"/>
          <w:szCs w:val="24"/>
          <w:lang w:val="hr-HR"/>
        </w:rPr>
        <w:t xml:space="preserve">, </w:t>
      </w:r>
      <w:r w:rsidR="00F023D6" w:rsidRPr="0015409A">
        <w:rPr>
          <w:rFonts w:ascii="Times New Roman" w:hAnsi="Times New Roman"/>
          <w:sz w:val="24"/>
          <w:szCs w:val="24"/>
          <w:lang w:val="hr-HR"/>
        </w:rPr>
        <w:t>točka</w:t>
      </w:r>
      <w:r w:rsidRPr="0015409A">
        <w:rPr>
          <w:rFonts w:ascii="Times New Roman" w:hAnsi="Times New Roman"/>
          <w:sz w:val="24"/>
          <w:szCs w:val="24"/>
          <w:lang w:val="hr-HR"/>
        </w:rPr>
        <w:t xml:space="preserve"> 14</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r w:rsidRPr="005906A3">
        <w:rPr>
          <w:rFonts w:ascii="Times New Roman" w:hAnsi="Times New Roman"/>
          <w:i/>
          <w:sz w:val="24"/>
          <w:szCs w:val="24"/>
          <w:lang w:val="hr-HR"/>
        </w:rPr>
        <w:t>Baten,</w:t>
      </w:r>
      <w:r w:rsidRPr="0015409A">
        <w:rPr>
          <w:rFonts w:ascii="Times New Roman" w:hAnsi="Times New Roman"/>
          <w:sz w:val="24"/>
          <w:szCs w:val="24"/>
          <w:lang w:val="hr-HR"/>
        </w:rPr>
        <w:t xml:space="preserve"> </w:t>
      </w:r>
      <w:r w:rsidR="00F023D6" w:rsidRPr="0015409A">
        <w:rPr>
          <w:rFonts w:ascii="Times New Roman" w:hAnsi="Times New Roman"/>
          <w:sz w:val="24"/>
          <w:szCs w:val="24"/>
          <w:lang w:val="hr-HR"/>
        </w:rPr>
        <w:t>točka</w:t>
      </w:r>
      <w:r w:rsidRPr="0015409A">
        <w:rPr>
          <w:rFonts w:ascii="Times New Roman" w:hAnsi="Times New Roman"/>
          <w:sz w:val="24"/>
          <w:szCs w:val="24"/>
          <w:lang w:val="hr-HR"/>
        </w:rPr>
        <w:t xml:space="preserve"> 29</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r w:rsidRPr="005906A3">
        <w:rPr>
          <w:rFonts w:ascii="Times New Roman" w:hAnsi="Times New Roman"/>
          <w:i/>
          <w:sz w:val="24"/>
          <w:szCs w:val="24"/>
          <w:lang w:val="hr-HR"/>
        </w:rPr>
        <w:t>Préservatrice foncière TIARD,</w:t>
      </w:r>
      <w:r w:rsidRPr="0015409A">
        <w:rPr>
          <w:rFonts w:ascii="Times New Roman" w:hAnsi="Times New Roman"/>
          <w:sz w:val="24"/>
          <w:szCs w:val="24"/>
          <w:lang w:val="hr-HR"/>
        </w:rPr>
        <w:t xml:space="preserve"> </w:t>
      </w:r>
      <w:r w:rsidR="00F023D6" w:rsidRPr="0015409A">
        <w:rPr>
          <w:rFonts w:ascii="Times New Roman" w:hAnsi="Times New Roman"/>
          <w:sz w:val="24"/>
          <w:szCs w:val="24"/>
          <w:lang w:val="hr-HR"/>
        </w:rPr>
        <w:t>točka</w:t>
      </w:r>
      <w:r w:rsidRPr="0015409A">
        <w:rPr>
          <w:rFonts w:ascii="Times New Roman" w:hAnsi="Times New Roman"/>
          <w:sz w:val="24"/>
          <w:szCs w:val="24"/>
          <w:lang w:val="hr-HR"/>
        </w:rPr>
        <w:t xml:space="preserve"> 21</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r w:rsidRPr="005906A3">
        <w:rPr>
          <w:rFonts w:ascii="Times New Roman" w:hAnsi="Times New Roman"/>
          <w:i/>
          <w:sz w:val="24"/>
          <w:szCs w:val="24"/>
          <w:lang w:val="hr-HR"/>
        </w:rPr>
        <w:t>ČEZ,</w:t>
      </w:r>
      <w:r w:rsidRPr="0015409A">
        <w:rPr>
          <w:rFonts w:ascii="Times New Roman" w:hAnsi="Times New Roman"/>
          <w:sz w:val="24"/>
          <w:szCs w:val="24"/>
          <w:lang w:val="hr-HR"/>
        </w:rPr>
        <w:t xml:space="preserve"> </w:t>
      </w:r>
      <w:r w:rsidR="00F023D6" w:rsidRPr="0015409A">
        <w:rPr>
          <w:rFonts w:ascii="Times New Roman" w:hAnsi="Times New Roman"/>
          <w:sz w:val="24"/>
          <w:szCs w:val="24"/>
          <w:lang w:val="hr-HR"/>
        </w:rPr>
        <w:t>točka</w:t>
      </w:r>
      <w:r w:rsidRPr="0015409A">
        <w:rPr>
          <w:rFonts w:ascii="Times New Roman" w:hAnsi="Times New Roman"/>
          <w:sz w:val="24"/>
          <w:szCs w:val="24"/>
          <w:lang w:val="hr-HR"/>
        </w:rPr>
        <w:t xml:space="preserve"> 22</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r w:rsidR="00F023D6" w:rsidRPr="0015409A">
        <w:rPr>
          <w:rFonts w:ascii="Times New Roman" w:hAnsi="Times New Roman"/>
          <w:sz w:val="24"/>
          <w:szCs w:val="24"/>
          <w:lang w:val="hr-HR"/>
        </w:rPr>
        <w:t>i presuda od</w:t>
      </w:r>
      <w:r w:rsidRPr="0015409A">
        <w:rPr>
          <w:rFonts w:ascii="Times New Roman" w:hAnsi="Times New Roman"/>
          <w:sz w:val="24"/>
          <w:szCs w:val="24"/>
          <w:lang w:val="hr-HR"/>
        </w:rPr>
        <w:t xml:space="preserve"> 1. </w:t>
      </w:r>
      <w:r w:rsidR="00F023D6" w:rsidRPr="0015409A">
        <w:rPr>
          <w:rFonts w:ascii="Times New Roman" w:hAnsi="Times New Roman"/>
          <w:sz w:val="24"/>
          <w:szCs w:val="24"/>
          <w:lang w:val="hr-HR"/>
        </w:rPr>
        <w:t xml:space="preserve">listopada </w:t>
      </w:r>
      <w:r w:rsidRPr="0015409A">
        <w:rPr>
          <w:rFonts w:ascii="Times New Roman" w:hAnsi="Times New Roman"/>
          <w:sz w:val="24"/>
          <w:szCs w:val="24"/>
          <w:lang w:val="hr-HR"/>
        </w:rPr>
        <w:t>2002</w:t>
      </w:r>
      <w:r w:rsidR="00F023D6" w:rsidRPr="0015409A">
        <w:rPr>
          <w:rFonts w:ascii="Times New Roman" w:hAnsi="Times New Roman"/>
          <w:sz w:val="24"/>
          <w:szCs w:val="24"/>
          <w:lang w:val="hr-HR"/>
        </w:rPr>
        <w:t>.</w:t>
      </w:r>
      <w:r w:rsidRPr="0015409A">
        <w:rPr>
          <w:rFonts w:ascii="Times New Roman" w:hAnsi="Times New Roman"/>
          <w:sz w:val="24"/>
          <w:szCs w:val="24"/>
          <w:lang w:val="hr-HR"/>
        </w:rPr>
        <w:t xml:space="preserve">, </w:t>
      </w:r>
      <w:r w:rsidRPr="005906A3">
        <w:rPr>
          <w:rFonts w:ascii="Times New Roman" w:hAnsi="Times New Roman"/>
          <w:i/>
          <w:sz w:val="24"/>
          <w:szCs w:val="24"/>
          <w:lang w:val="hr-HR"/>
        </w:rPr>
        <w:t>Henkel,</w:t>
      </w:r>
      <w:r w:rsidRPr="0015409A">
        <w:rPr>
          <w:rFonts w:ascii="Times New Roman" w:hAnsi="Times New Roman"/>
          <w:sz w:val="24"/>
          <w:szCs w:val="24"/>
          <w:lang w:val="hr-HR"/>
        </w:rPr>
        <w:t xml:space="preserve"> C</w:t>
      </w:r>
      <w:r w:rsidRPr="0015409A">
        <w:rPr>
          <w:rFonts w:ascii="Times New Roman" w:hAnsi="Times New Roman"/>
          <w:sz w:val="24"/>
          <w:szCs w:val="24"/>
          <w:lang w:val="hr-HR"/>
        </w:rPr>
        <w:noBreakHyphen/>
        <w:t xml:space="preserve">167/00, </w:t>
      </w:r>
      <w:r w:rsidR="00F023D6" w:rsidRPr="0015409A">
        <w:rPr>
          <w:rFonts w:ascii="Times New Roman" w:hAnsi="Times New Roman"/>
          <w:sz w:val="24"/>
          <w:szCs w:val="24"/>
          <w:lang w:val="hr-HR"/>
        </w:rPr>
        <w:t>[2002] ECR</w:t>
      </w:r>
      <w:r w:rsidRPr="0015409A">
        <w:rPr>
          <w:rFonts w:ascii="Times New Roman" w:hAnsi="Times New Roman"/>
          <w:sz w:val="24"/>
          <w:szCs w:val="24"/>
          <w:lang w:val="hr-HR"/>
        </w:rPr>
        <w:t xml:space="preserve"> I</w:t>
      </w:r>
      <w:r w:rsidRPr="0015409A">
        <w:rPr>
          <w:rFonts w:ascii="Times New Roman" w:hAnsi="Times New Roman"/>
          <w:sz w:val="24"/>
          <w:szCs w:val="24"/>
          <w:lang w:val="hr-HR"/>
        </w:rPr>
        <w:noBreakHyphen/>
        <w:t xml:space="preserve">8111, </w:t>
      </w:r>
      <w:r w:rsidR="00F023D6" w:rsidRPr="0015409A">
        <w:rPr>
          <w:rFonts w:ascii="Times New Roman" w:hAnsi="Times New Roman"/>
          <w:sz w:val="24"/>
          <w:szCs w:val="24"/>
          <w:lang w:val="hr-HR"/>
        </w:rPr>
        <w:t>točka</w:t>
      </w:r>
      <w:r w:rsidR="005906A3">
        <w:rPr>
          <w:rFonts w:ascii="Times New Roman" w:hAnsi="Times New Roman"/>
          <w:sz w:val="24"/>
          <w:szCs w:val="24"/>
          <w:lang w:val="hr-HR"/>
        </w:rPr>
        <w:t xml:space="preserve"> 29</w:t>
      </w:r>
      <w:r w:rsidR="00087B37">
        <w:rPr>
          <w:rFonts w:ascii="Times New Roman" w:hAnsi="Times New Roman"/>
          <w:sz w:val="24"/>
          <w:szCs w:val="24"/>
          <w:lang w:val="hr-HR"/>
        </w:rPr>
        <w:t>.</w:t>
      </w:r>
      <w:r w:rsidR="005906A3">
        <w:rPr>
          <w:rFonts w:ascii="Times New Roman" w:hAnsi="Times New Roman"/>
          <w:sz w:val="24"/>
          <w:szCs w:val="24"/>
          <w:lang w:val="hr-HR"/>
        </w:rPr>
        <w:t>).</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31    </w:t>
      </w:r>
      <w:r w:rsidR="00F023D6" w:rsidRPr="0015409A">
        <w:rPr>
          <w:rFonts w:ascii="Times New Roman" w:hAnsi="Times New Roman"/>
          <w:sz w:val="24"/>
          <w:szCs w:val="24"/>
          <w:lang w:val="hr-HR"/>
        </w:rPr>
        <w:t>Tako, doduše</w:t>
      </w:r>
      <w:r w:rsidR="00B95712" w:rsidRPr="0015409A">
        <w:rPr>
          <w:rFonts w:ascii="Times New Roman" w:hAnsi="Times New Roman"/>
          <w:sz w:val="24"/>
          <w:szCs w:val="24"/>
          <w:lang w:val="hr-HR"/>
        </w:rPr>
        <w:t>,</w:t>
      </w:r>
      <w:r w:rsidR="00F023D6" w:rsidRPr="0015409A">
        <w:rPr>
          <w:rFonts w:ascii="Times New Roman" w:hAnsi="Times New Roman"/>
          <w:sz w:val="24"/>
          <w:szCs w:val="24"/>
          <w:lang w:val="hr-HR"/>
        </w:rPr>
        <w:t xml:space="preserve"> </w:t>
      </w:r>
      <w:r w:rsidR="004B7254">
        <w:rPr>
          <w:rFonts w:ascii="Times New Roman" w:hAnsi="Times New Roman"/>
          <w:sz w:val="24"/>
          <w:szCs w:val="24"/>
          <w:lang w:val="hr-HR"/>
        </w:rPr>
        <w:t>Bruxelles</w:t>
      </w:r>
      <w:r w:rsidR="00F023D6" w:rsidRPr="0015409A">
        <w:rPr>
          <w:rFonts w:ascii="Times New Roman" w:hAnsi="Times New Roman"/>
          <w:sz w:val="24"/>
          <w:szCs w:val="24"/>
          <w:lang w:val="hr-HR"/>
        </w:rPr>
        <w:t xml:space="preserve">kom konvencijom mogu biti obuhvaćeni određeni postupci </w:t>
      </w:r>
      <w:r w:rsidR="00B95712" w:rsidRPr="0015409A">
        <w:rPr>
          <w:rFonts w:ascii="Times New Roman" w:hAnsi="Times New Roman"/>
          <w:sz w:val="24"/>
          <w:szCs w:val="24"/>
          <w:lang w:val="hr-HR"/>
        </w:rPr>
        <w:t>u kojima su suprotstavljeni neko</w:t>
      </w:r>
      <w:r w:rsidR="00F023D6" w:rsidRPr="0015409A">
        <w:rPr>
          <w:rFonts w:ascii="Times New Roman" w:hAnsi="Times New Roman"/>
          <w:sz w:val="24"/>
          <w:szCs w:val="24"/>
          <w:lang w:val="hr-HR"/>
        </w:rPr>
        <w:t xml:space="preserve"> službeno tijelo i privatna osoba, ali </w:t>
      </w:r>
      <w:r w:rsidR="001F4718">
        <w:rPr>
          <w:rFonts w:ascii="Times New Roman" w:hAnsi="Times New Roman"/>
          <w:sz w:val="24"/>
          <w:szCs w:val="24"/>
          <w:lang w:val="hr-HR"/>
        </w:rPr>
        <w:t>drukčije su pretpostavke</w:t>
      </w:r>
      <w:r w:rsidR="00F023D6" w:rsidRPr="0015409A">
        <w:rPr>
          <w:rFonts w:ascii="Times New Roman" w:hAnsi="Times New Roman"/>
          <w:sz w:val="24"/>
          <w:szCs w:val="24"/>
          <w:lang w:val="hr-HR"/>
        </w:rPr>
        <w:t xml:space="preserve"> ako službeno tijelo vodi spor </w:t>
      </w:r>
      <w:r w:rsidRPr="0015409A">
        <w:rPr>
          <w:rFonts w:ascii="Times New Roman" w:hAnsi="Times New Roman"/>
          <w:sz w:val="24"/>
          <w:szCs w:val="24"/>
          <w:lang w:val="hr-HR"/>
        </w:rPr>
        <w:t> </w:t>
      </w:r>
      <w:r w:rsidR="00F023D6" w:rsidRPr="0015409A">
        <w:rPr>
          <w:rFonts w:ascii="Times New Roman" w:hAnsi="Times New Roman"/>
          <w:sz w:val="24"/>
          <w:szCs w:val="24"/>
          <w:lang w:val="hr-HR"/>
        </w:rPr>
        <w:t xml:space="preserve">u vezi s obnašanjem </w:t>
      </w:r>
      <w:r w:rsidR="00B95712" w:rsidRPr="0015409A">
        <w:rPr>
          <w:rFonts w:ascii="Times New Roman" w:hAnsi="Times New Roman"/>
          <w:sz w:val="24"/>
          <w:szCs w:val="24"/>
          <w:lang w:val="hr-HR"/>
        </w:rPr>
        <w:t xml:space="preserve">svojih </w:t>
      </w:r>
      <w:r w:rsidR="00F023D6" w:rsidRPr="0015409A">
        <w:rPr>
          <w:rFonts w:ascii="Times New Roman" w:hAnsi="Times New Roman"/>
          <w:sz w:val="24"/>
          <w:szCs w:val="24"/>
          <w:lang w:val="hr-HR"/>
        </w:rPr>
        <w:t xml:space="preserve">javnih ovlasti </w:t>
      </w:r>
      <w:r w:rsidRPr="0015409A">
        <w:rPr>
          <w:rFonts w:ascii="Times New Roman" w:hAnsi="Times New Roman"/>
          <w:sz w:val="24"/>
          <w:szCs w:val="24"/>
          <w:lang w:val="hr-HR"/>
        </w:rPr>
        <w:t>(</w:t>
      </w:r>
      <w:r w:rsidR="00F023D6" w:rsidRPr="0015409A">
        <w:rPr>
          <w:rFonts w:ascii="Times New Roman" w:hAnsi="Times New Roman"/>
          <w:sz w:val="24"/>
          <w:szCs w:val="24"/>
          <w:lang w:val="hr-HR"/>
        </w:rPr>
        <w:t>usp. presude</w:t>
      </w:r>
      <w:r w:rsidRPr="0015409A">
        <w:rPr>
          <w:rFonts w:ascii="Times New Roman" w:hAnsi="Times New Roman"/>
          <w:sz w:val="24"/>
          <w:szCs w:val="24"/>
          <w:lang w:val="hr-HR"/>
        </w:rPr>
        <w:t xml:space="preserve"> </w:t>
      </w:r>
      <w:r w:rsidRPr="001F4718">
        <w:rPr>
          <w:rFonts w:ascii="Times New Roman" w:hAnsi="Times New Roman"/>
          <w:i/>
          <w:sz w:val="24"/>
          <w:szCs w:val="24"/>
          <w:lang w:val="hr-HR"/>
        </w:rPr>
        <w:t>LTU</w:t>
      </w:r>
      <w:r w:rsidRPr="0015409A">
        <w:rPr>
          <w:rFonts w:ascii="Times New Roman" w:hAnsi="Times New Roman"/>
          <w:sz w:val="24"/>
          <w:szCs w:val="24"/>
          <w:lang w:val="hr-HR"/>
        </w:rPr>
        <w:t xml:space="preserve">, </w:t>
      </w:r>
      <w:r w:rsidR="00F023D6" w:rsidRPr="0015409A">
        <w:rPr>
          <w:rFonts w:ascii="Times New Roman" w:hAnsi="Times New Roman"/>
          <w:sz w:val="24"/>
          <w:szCs w:val="24"/>
          <w:lang w:val="hr-HR"/>
        </w:rPr>
        <w:t>točka</w:t>
      </w:r>
      <w:r w:rsidRPr="0015409A">
        <w:rPr>
          <w:rFonts w:ascii="Times New Roman" w:hAnsi="Times New Roman"/>
          <w:sz w:val="24"/>
          <w:szCs w:val="24"/>
          <w:lang w:val="hr-HR"/>
        </w:rPr>
        <w:t xml:space="preserve"> 4</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r w:rsidRPr="001F4718">
        <w:rPr>
          <w:rFonts w:ascii="Times New Roman" w:hAnsi="Times New Roman"/>
          <w:i/>
          <w:sz w:val="24"/>
          <w:szCs w:val="24"/>
          <w:lang w:val="hr-HR"/>
        </w:rPr>
        <w:t>Rüffer,</w:t>
      </w:r>
      <w:r w:rsidRPr="0015409A">
        <w:rPr>
          <w:rFonts w:ascii="Times New Roman" w:hAnsi="Times New Roman"/>
          <w:sz w:val="24"/>
          <w:szCs w:val="24"/>
          <w:lang w:val="hr-HR"/>
        </w:rPr>
        <w:t xml:space="preserve"> </w:t>
      </w:r>
      <w:r w:rsidR="00F023D6" w:rsidRPr="0015409A">
        <w:rPr>
          <w:rFonts w:ascii="Times New Roman" w:hAnsi="Times New Roman"/>
          <w:sz w:val="24"/>
          <w:szCs w:val="24"/>
          <w:lang w:val="hr-HR"/>
        </w:rPr>
        <w:t>točka</w:t>
      </w:r>
      <w:r w:rsidRPr="0015409A">
        <w:rPr>
          <w:rFonts w:ascii="Times New Roman" w:hAnsi="Times New Roman"/>
          <w:sz w:val="24"/>
          <w:szCs w:val="24"/>
          <w:lang w:val="hr-HR"/>
        </w:rPr>
        <w:t xml:space="preserve"> </w:t>
      </w:r>
      <w:r w:rsidR="00087B37">
        <w:rPr>
          <w:rFonts w:ascii="Times New Roman" w:hAnsi="Times New Roman"/>
          <w:sz w:val="24"/>
          <w:szCs w:val="24"/>
          <w:lang w:val="hr-HR"/>
        </w:rPr>
        <w:t>.</w:t>
      </w:r>
      <w:r w:rsidRPr="0015409A">
        <w:rPr>
          <w:rFonts w:ascii="Times New Roman" w:hAnsi="Times New Roman"/>
          <w:sz w:val="24"/>
          <w:szCs w:val="24"/>
          <w:lang w:val="hr-HR"/>
        </w:rPr>
        <w:t xml:space="preserve">8, </w:t>
      </w:r>
      <w:r w:rsidRPr="001F4718">
        <w:rPr>
          <w:rFonts w:ascii="Times New Roman" w:hAnsi="Times New Roman"/>
          <w:i/>
          <w:sz w:val="24"/>
          <w:szCs w:val="24"/>
          <w:lang w:val="hr-HR"/>
        </w:rPr>
        <w:t>Henkel</w:t>
      </w:r>
      <w:r w:rsidRPr="0015409A">
        <w:rPr>
          <w:rFonts w:ascii="Times New Roman" w:hAnsi="Times New Roman"/>
          <w:sz w:val="24"/>
          <w:szCs w:val="24"/>
          <w:lang w:val="hr-HR"/>
        </w:rPr>
        <w:t xml:space="preserve">, </w:t>
      </w:r>
      <w:r w:rsidR="00F023D6" w:rsidRPr="0015409A">
        <w:rPr>
          <w:rFonts w:ascii="Times New Roman" w:hAnsi="Times New Roman"/>
          <w:sz w:val="24"/>
          <w:szCs w:val="24"/>
          <w:lang w:val="hr-HR"/>
        </w:rPr>
        <w:t>točka</w:t>
      </w:r>
      <w:r w:rsidRPr="0015409A">
        <w:rPr>
          <w:rFonts w:ascii="Times New Roman" w:hAnsi="Times New Roman"/>
          <w:sz w:val="24"/>
          <w:szCs w:val="24"/>
          <w:lang w:val="hr-HR"/>
        </w:rPr>
        <w:t xml:space="preserve"> 26</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r w:rsidRPr="001F4718">
        <w:rPr>
          <w:rFonts w:ascii="Times New Roman" w:hAnsi="Times New Roman"/>
          <w:i/>
          <w:sz w:val="24"/>
          <w:szCs w:val="24"/>
          <w:lang w:val="hr-HR"/>
        </w:rPr>
        <w:t>Baten,</w:t>
      </w:r>
      <w:r w:rsidRPr="0015409A">
        <w:rPr>
          <w:rFonts w:ascii="Times New Roman" w:hAnsi="Times New Roman"/>
          <w:sz w:val="24"/>
          <w:szCs w:val="24"/>
          <w:lang w:val="hr-HR"/>
        </w:rPr>
        <w:t xml:space="preserve"> </w:t>
      </w:r>
      <w:r w:rsidR="00F023D6" w:rsidRPr="0015409A">
        <w:rPr>
          <w:rFonts w:ascii="Times New Roman" w:hAnsi="Times New Roman"/>
          <w:sz w:val="24"/>
          <w:szCs w:val="24"/>
          <w:lang w:val="hr-HR"/>
        </w:rPr>
        <w:t>točka</w:t>
      </w:r>
      <w:r w:rsidRPr="0015409A">
        <w:rPr>
          <w:rFonts w:ascii="Times New Roman" w:hAnsi="Times New Roman"/>
          <w:sz w:val="24"/>
          <w:szCs w:val="24"/>
          <w:lang w:val="hr-HR"/>
        </w:rPr>
        <w:t> 30</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r w:rsidRPr="001F4718">
        <w:rPr>
          <w:rFonts w:ascii="Times New Roman" w:hAnsi="Times New Roman"/>
          <w:i/>
          <w:sz w:val="24"/>
          <w:szCs w:val="24"/>
          <w:lang w:val="hr-HR"/>
        </w:rPr>
        <w:t>Préservatrice foncière TIARD,</w:t>
      </w:r>
      <w:r w:rsidRPr="0015409A">
        <w:rPr>
          <w:rFonts w:ascii="Times New Roman" w:hAnsi="Times New Roman"/>
          <w:sz w:val="24"/>
          <w:szCs w:val="24"/>
          <w:lang w:val="hr-HR"/>
        </w:rPr>
        <w:t xml:space="preserve"> </w:t>
      </w:r>
      <w:r w:rsidR="00F023D6" w:rsidRPr="0015409A">
        <w:rPr>
          <w:rFonts w:ascii="Times New Roman" w:hAnsi="Times New Roman"/>
          <w:sz w:val="24"/>
          <w:szCs w:val="24"/>
          <w:lang w:val="hr-HR"/>
        </w:rPr>
        <w:t>točka</w:t>
      </w:r>
      <w:r w:rsidRPr="0015409A">
        <w:rPr>
          <w:rFonts w:ascii="Times New Roman" w:hAnsi="Times New Roman"/>
          <w:sz w:val="24"/>
          <w:szCs w:val="24"/>
          <w:lang w:val="hr-HR"/>
        </w:rPr>
        <w:t xml:space="preserve"> 22</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r w:rsidR="00F023D6" w:rsidRPr="0015409A">
        <w:rPr>
          <w:rFonts w:ascii="Times New Roman" w:hAnsi="Times New Roman"/>
          <w:sz w:val="24"/>
          <w:szCs w:val="24"/>
          <w:lang w:val="hr-HR"/>
        </w:rPr>
        <w:t xml:space="preserve">i presuda od </w:t>
      </w:r>
      <w:r w:rsidRPr="0015409A">
        <w:rPr>
          <w:rFonts w:ascii="Times New Roman" w:hAnsi="Times New Roman"/>
          <w:sz w:val="24"/>
          <w:szCs w:val="24"/>
          <w:lang w:val="hr-HR"/>
        </w:rPr>
        <w:t xml:space="preserve">21. </w:t>
      </w:r>
      <w:r w:rsidR="00F023D6" w:rsidRPr="0015409A">
        <w:rPr>
          <w:rFonts w:ascii="Times New Roman" w:hAnsi="Times New Roman"/>
          <w:sz w:val="24"/>
          <w:szCs w:val="24"/>
          <w:lang w:val="hr-HR"/>
        </w:rPr>
        <w:t>travnja</w:t>
      </w:r>
      <w:r w:rsidRPr="0015409A">
        <w:rPr>
          <w:rFonts w:ascii="Times New Roman" w:hAnsi="Times New Roman"/>
          <w:sz w:val="24"/>
          <w:szCs w:val="24"/>
          <w:lang w:val="hr-HR"/>
        </w:rPr>
        <w:t xml:space="preserve"> 1993</w:t>
      </w:r>
      <w:r w:rsidR="00F023D6" w:rsidRPr="0015409A">
        <w:rPr>
          <w:rFonts w:ascii="Times New Roman" w:hAnsi="Times New Roman"/>
          <w:sz w:val="24"/>
          <w:szCs w:val="24"/>
          <w:lang w:val="hr-HR"/>
        </w:rPr>
        <w:t>.</w:t>
      </w:r>
      <w:r w:rsidRPr="0015409A">
        <w:rPr>
          <w:rFonts w:ascii="Times New Roman" w:hAnsi="Times New Roman"/>
          <w:sz w:val="24"/>
          <w:szCs w:val="24"/>
          <w:lang w:val="hr-HR"/>
        </w:rPr>
        <w:t xml:space="preserve">, </w:t>
      </w:r>
      <w:r w:rsidRPr="001F4718">
        <w:rPr>
          <w:rFonts w:ascii="Times New Roman" w:hAnsi="Times New Roman"/>
          <w:i/>
          <w:sz w:val="24"/>
          <w:szCs w:val="24"/>
          <w:lang w:val="hr-HR"/>
        </w:rPr>
        <w:t>Sonntag,</w:t>
      </w:r>
      <w:r w:rsidRPr="0015409A">
        <w:rPr>
          <w:rFonts w:ascii="Times New Roman" w:hAnsi="Times New Roman"/>
          <w:sz w:val="24"/>
          <w:szCs w:val="24"/>
          <w:lang w:val="hr-HR"/>
        </w:rPr>
        <w:t xml:space="preserve"> C</w:t>
      </w:r>
      <w:r w:rsidRPr="0015409A">
        <w:rPr>
          <w:rFonts w:ascii="Times New Roman" w:hAnsi="Times New Roman"/>
          <w:sz w:val="24"/>
          <w:szCs w:val="24"/>
          <w:lang w:val="hr-HR"/>
        </w:rPr>
        <w:noBreakHyphen/>
        <w:t xml:space="preserve">172/91, </w:t>
      </w:r>
      <w:r w:rsidR="00F023D6" w:rsidRPr="0015409A">
        <w:rPr>
          <w:rFonts w:ascii="Times New Roman" w:hAnsi="Times New Roman"/>
          <w:sz w:val="24"/>
          <w:szCs w:val="24"/>
          <w:lang w:val="hr-HR"/>
        </w:rPr>
        <w:t>[1993] ECR</w:t>
      </w:r>
      <w:r w:rsidRPr="0015409A">
        <w:rPr>
          <w:rFonts w:ascii="Times New Roman" w:hAnsi="Times New Roman"/>
          <w:sz w:val="24"/>
          <w:szCs w:val="24"/>
          <w:lang w:val="hr-HR"/>
        </w:rPr>
        <w:t xml:space="preserve"> I</w:t>
      </w:r>
      <w:r w:rsidRPr="0015409A">
        <w:rPr>
          <w:rFonts w:ascii="Times New Roman" w:hAnsi="Times New Roman"/>
          <w:sz w:val="24"/>
          <w:szCs w:val="24"/>
          <w:lang w:val="hr-HR"/>
        </w:rPr>
        <w:noBreakHyphen/>
        <w:t xml:space="preserve">1963, </w:t>
      </w:r>
      <w:r w:rsidR="00F023D6" w:rsidRPr="0015409A">
        <w:rPr>
          <w:rFonts w:ascii="Times New Roman" w:hAnsi="Times New Roman"/>
          <w:sz w:val="24"/>
          <w:szCs w:val="24"/>
          <w:lang w:val="hr-HR"/>
        </w:rPr>
        <w:t>točka</w:t>
      </w:r>
      <w:r w:rsidRPr="0015409A">
        <w:rPr>
          <w:rFonts w:ascii="Times New Roman" w:hAnsi="Times New Roman"/>
          <w:sz w:val="24"/>
          <w:szCs w:val="24"/>
          <w:lang w:val="hr-HR"/>
        </w:rPr>
        <w:t xml:space="preserve"> 20</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32     </w:t>
      </w:r>
      <w:r w:rsidR="00F023D6" w:rsidRPr="0015409A">
        <w:rPr>
          <w:rFonts w:ascii="Times New Roman" w:hAnsi="Times New Roman"/>
          <w:sz w:val="24"/>
          <w:szCs w:val="24"/>
          <w:lang w:val="hr-HR"/>
        </w:rPr>
        <w:t xml:space="preserve">Prema ovom načelu Sud je odlučio da javna – bilo državna bilo međunarodna – služba, koja utjeruje pristojbe koje joj duguje privatna osoba za korištenje njezinih usluga i institucija spor vodi u vezi s obnašanjem javnih ovlasti, posebice ako je korištenje prinudno i isključivo te su tarife pristojbi, način </w:t>
      </w:r>
      <w:r w:rsidR="007B6607" w:rsidRPr="0015409A">
        <w:rPr>
          <w:rFonts w:ascii="Times New Roman" w:hAnsi="Times New Roman"/>
          <w:sz w:val="24"/>
          <w:szCs w:val="24"/>
          <w:lang w:val="hr-HR"/>
        </w:rPr>
        <w:t xml:space="preserve">njihova </w:t>
      </w:r>
      <w:r w:rsidR="00F023D6" w:rsidRPr="0015409A">
        <w:rPr>
          <w:rFonts w:ascii="Times New Roman" w:hAnsi="Times New Roman"/>
          <w:sz w:val="24"/>
          <w:szCs w:val="24"/>
          <w:lang w:val="hr-HR"/>
        </w:rPr>
        <w:t xml:space="preserve">obračuna </w:t>
      </w:r>
      <w:r w:rsidR="007B6607" w:rsidRPr="0015409A">
        <w:rPr>
          <w:rFonts w:ascii="Times New Roman" w:hAnsi="Times New Roman"/>
          <w:sz w:val="24"/>
          <w:szCs w:val="24"/>
          <w:lang w:val="hr-HR"/>
        </w:rPr>
        <w:t>i postupak njihove naplate jednostrano utvrđene u odnosu na korisnike</w:t>
      </w:r>
      <w:r w:rsidRPr="0015409A">
        <w:rPr>
          <w:rFonts w:ascii="Times New Roman" w:hAnsi="Times New Roman"/>
          <w:sz w:val="24"/>
          <w:szCs w:val="24"/>
          <w:lang w:val="hr-HR"/>
        </w:rPr>
        <w:t xml:space="preserve"> (</w:t>
      </w:r>
      <w:r w:rsidR="007B6607" w:rsidRPr="0015409A">
        <w:rPr>
          <w:rFonts w:ascii="Times New Roman" w:hAnsi="Times New Roman"/>
          <w:sz w:val="24"/>
          <w:szCs w:val="24"/>
          <w:lang w:val="hr-HR"/>
        </w:rPr>
        <w:t>presuda</w:t>
      </w:r>
      <w:r w:rsidRPr="0015409A">
        <w:rPr>
          <w:rFonts w:ascii="Times New Roman" w:hAnsi="Times New Roman"/>
          <w:sz w:val="24"/>
          <w:szCs w:val="24"/>
          <w:lang w:val="hr-HR"/>
        </w:rPr>
        <w:t xml:space="preserve"> </w:t>
      </w:r>
      <w:r w:rsidRPr="001F4718">
        <w:rPr>
          <w:rFonts w:ascii="Times New Roman" w:hAnsi="Times New Roman"/>
          <w:i/>
          <w:sz w:val="24"/>
          <w:szCs w:val="24"/>
          <w:lang w:val="hr-HR"/>
        </w:rPr>
        <w:t>LTU</w:t>
      </w:r>
      <w:r w:rsidRPr="0015409A">
        <w:rPr>
          <w:rFonts w:ascii="Times New Roman" w:hAnsi="Times New Roman"/>
          <w:sz w:val="24"/>
          <w:szCs w:val="24"/>
          <w:lang w:val="hr-HR"/>
        </w:rPr>
        <w:t xml:space="preserve">, </w:t>
      </w:r>
      <w:r w:rsidR="007B6607" w:rsidRPr="0015409A">
        <w:rPr>
          <w:rFonts w:ascii="Times New Roman" w:hAnsi="Times New Roman"/>
          <w:sz w:val="24"/>
          <w:szCs w:val="24"/>
          <w:lang w:val="hr-HR"/>
        </w:rPr>
        <w:t>točka</w:t>
      </w:r>
      <w:r w:rsidRPr="0015409A">
        <w:rPr>
          <w:rFonts w:ascii="Times New Roman" w:hAnsi="Times New Roman"/>
          <w:sz w:val="24"/>
          <w:szCs w:val="24"/>
          <w:lang w:val="hr-HR"/>
        </w:rPr>
        <w:t xml:space="preserve"> 4</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33     </w:t>
      </w:r>
      <w:r w:rsidR="007B6607" w:rsidRPr="0015409A">
        <w:rPr>
          <w:rFonts w:ascii="Times New Roman" w:hAnsi="Times New Roman"/>
          <w:sz w:val="24"/>
          <w:szCs w:val="24"/>
          <w:lang w:val="hr-HR"/>
        </w:rPr>
        <w:t xml:space="preserve">Nadalje, Sud je utvrdio da pojam </w:t>
      </w:r>
      <w:r w:rsidR="00087B37">
        <w:rPr>
          <w:rFonts w:ascii="Times New Roman" w:hAnsi="Times New Roman"/>
          <w:sz w:val="24"/>
          <w:szCs w:val="24"/>
          <w:lang w:val="hr-HR"/>
        </w:rPr>
        <w:t>„</w:t>
      </w:r>
      <w:r w:rsidR="007B6607" w:rsidRPr="0015409A">
        <w:rPr>
          <w:rFonts w:ascii="Times New Roman" w:hAnsi="Times New Roman"/>
          <w:sz w:val="24"/>
          <w:szCs w:val="24"/>
          <w:lang w:val="hr-HR"/>
        </w:rPr>
        <w:t xml:space="preserve">građanske i trgovačke stvari” u smislu članka 1. stavka 1. rečenice 1. </w:t>
      </w:r>
      <w:r w:rsidR="004B7254">
        <w:rPr>
          <w:rFonts w:ascii="Times New Roman" w:hAnsi="Times New Roman"/>
          <w:sz w:val="24"/>
          <w:szCs w:val="24"/>
          <w:lang w:val="hr-HR"/>
        </w:rPr>
        <w:t>Bruxelles</w:t>
      </w:r>
      <w:r w:rsidR="007B6607" w:rsidRPr="0015409A">
        <w:rPr>
          <w:rFonts w:ascii="Times New Roman" w:hAnsi="Times New Roman"/>
          <w:sz w:val="24"/>
          <w:szCs w:val="24"/>
          <w:lang w:val="hr-HR"/>
        </w:rPr>
        <w:t>ke konvencije ne obuhvaća spor koji je pokrenula država nadležna za upravljanje javni</w:t>
      </w:r>
      <w:r w:rsidR="00FA21B9" w:rsidRPr="0015409A">
        <w:rPr>
          <w:rFonts w:ascii="Times New Roman" w:hAnsi="Times New Roman"/>
          <w:sz w:val="24"/>
          <w:szCs w:val="24"/>
          <w:lang w:val="hr-HR"/>
        </w:rPr>
        <w:t>m</w:t>
      </w:r>
      <w:r w:rsidR="007B6607" w:rsidRPr="0015409A">
        <w:rPr>
          <w:rFonts w:ascii="Times New Roman" w:hAnsi="Times New Roman"/>
          <w:sz w:val="24"/>
          <w:szCs w:val="24"/>
          <w:lang w:val="hr-HR"/>
        </w:rPr>
        <w:t xml:space="preserve"> voden</w:t>
      </w:r>
      <w:r w:rsidR="00FA21B9" w:rsidRPr="0015409A">
        <w:rPr>
          <w:rFonts w:ascii="Times New Roman" w:hAnsi="Times New Roman"/>
          <w:sz w:val="24"/>
          <w:szCs w:val="24"/>
          <w:lang w:val="hr-HR"/>
        </w:rPr>
        <w:t>im</w:t>
      </w:r>
      <w:r w:rsidR="007B6607" w:rsidRPr="0015409A">
        <w:rPr>
          <w:rFonts w:ascii="Times New Roman" w:hAnsi="Times New Roman"/>
          <w:sz w:val="24"/>
          <w:szCs w:val="24"/>
          <w:lang w:val="hr-HR"/>
        </w:rPr>
        <w:t xml:space="preserve"> putov</w:t>
      </w:r>
      <w:r w:rsidR="00FA21B9" w:rsidRPr="0015409A">
        <w:rPr>
          <w:rFonts w:ascii="Times New Roman" w:hAnsi="Times New Roman"/>
          <w:sz w:val="24"/>
          <w:szCs w:val="24"/>
          <w:lang w:val="hr-HR"/>
        </w:rPr>
        <w:t>im</w:t>
      </w:r>
      <w:r w:rsidR="007B6607" w:rsidRPr="0015409A">
        <w:rPr>
          <w:rFonts w:ascii="Times New Roman" w:hAnsi="Times New Roman"/>
          <w:sz w:val="24"/>
          <w:szCs w:val="24"/>
          <w:lang w:val="hr-HR"/>
        </w:rPr>
        <w:t xml:space="preserve">a protiv </w:t>
      </w:r>
      <w:r w:rsidR="00FA21B9" w:rsidRPr="0015409A">
        <w:rPr>
          <w:rFonts w:ascii="Times New Roman" w:hAnsi="Times New Roman"/>
          <w:sz w:val="24"/>
          <w:szCs w:val="24"/>
          <w:lang w:val="hr-HR"/>
        </w:rPr>
        <w:t>zakonski odgovorne osobe za štetu kako bi od nje dobila naknadu troškova za uklanjanje olupine koje je obavila sama ili je naložila uklanjanje radi ispunjenja međunarodnopravne obveze kao upravitelj obnašajući javne ovlasti</w:t>
      </w:r>
      <w:r w:rsidRPr="0015409A">
        <w:rPr>
          <w:rFonts w:ascii="Times New Roman" w:hAnsi="Times New Roman"/>
          <w:sz w:val="24"/>
          <w:szCs w:val="24"/>
          <w:lang w:val="hr-HR"/>
        </w:rPr>
        <w:t xml:space="preserve"> (</w:t>
      </w:r>
      <w:r w:rsidR="00FA21B9" w:rsidRPr="0015409A">
        <w:rPr>
          <w:rFonts w:ascii="Times New Roman" w:hAnsi="Times New Roman"/>
          <w:sz w:val="24"/>
          <w:szCs w:val="24"/>
          <w:lang w:val="hr-HR"/>
        </w:rPr>
        <w:t>presuda</w:t>
      </w:r>
      <w:r w:rsidRPr="0015409A">
        <w:rPr>
          <w:rFonts w:ascii="Times New Roman" w:hAnsi="Times New Roman"/>
          <w:sz w:val="24"/>
          <w:szCs w:val="24"/>
          <w:lang w:val="hr-HR"/>
        </w:rPr>
        <w:t xml:space="preserve"> </w:t>
      </w:r>
      <w:r w:rsidRPr="00FB00BF">
        <w:rPr>
          <w:rFonts w:ascii="Times New Roman" w:hAnsi="Times New Roman"/>
          <w:i/>
          <w:sz w:val="24"/>
          <w:szCs w:val="24"/>
          <w:lang w:val="hr-HR"/>
        </w:rPr>
        <w:t>Rüffer,</w:t>
      </w:r>
      <w:r w:rsidRPr="0015409A">
        <w:rPr>
          <w:rFonts w:ascii="Times New Roman" w:hAnsi="Times New Roman"/>
          <w:sz w:val="24"/>
          <w:szCs w:val="24"/>
          <w:lang w:val="hr-HR"/>
        </w:rPr>
        <w:t xml:space="preserve"> </w:t>
      </w:r>
      <w:r w:rsidR="00FA21B9" w:rsidRPr="0015409A">
        <w:rPr>
          <w:rFonts w:ascii="Times New Roman" w:hAnsi="Times New Roman"/>
          <w:sz w:val="24"/>
          <w:szCs w:val="24"/>
          <w:lang w:val="hr-HR"/>
        </w:rPr>
        <w:t>točke</w:t>
      </w:r>
      <w:r w:rsidRPr="0015409A">
        <w:rPr>
          <w:rFonts w:ascii="Times New Roman" w:hAnsi="Times New Roman"/>
          <w:sz w:val="24"/>
          <w:szCs w:val="24"/>
          <w:lang w:val="hr-HR"/>
        </w:rPr>
        <w:t xml:space="preserve"> 9</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r w:rsidR="00FA21B9" w:rsidRPr="0015409A">
        <w:rPr>
          <w:rFonts w:ascii="Times New Roman" w:hAnsi="Times New Roman"/>
          <w:sz w:val="24"/>
          <w:szCs w:val="24"/>
          <w:lang w:val="hr-HR"/>
        </w:rPr>
        <w:t>i</w:t>
      </w:r>
      <w:r w:rsidRPr="0015409A">
        <w:rPr>
          <w:rFonts w:ascii="Times New Roman" w:hAnsi="Times New Roman"/>
          <w:sz w:val="24"/>
          <w:szCs w:val="24"/>
          <w:lang w:val="hr-HR"/>
        </w:rPr>
        <w:t xml:space="preserve"> 16</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34     </w:t>
      </w:r>
      <w:r w:rsidR="00FA21B9" w:rsidRPr="0015409A">
        <w:rPr>
          <w:rFonts w:ascii="Times New Roman" w:hAnsi="Times New Roman"/>
          <w:sz w:val="24"/>
          <w:szCs w:val="24"/>
          <w:lang w:val="hr-HR"/>
        </w:rPr>
        <w:t xml:space="preserve">Sporovi te vrste proizlaze iz </w:t>
      </w:r>
      <w:r w:rsidR="00983DF4" w:rsidRPr="0015409A">
        <w:rPr>
          <w:rFonts w:ascii="Times New Roman" w:hAnsi="Times New Roman"/>
          <w:sz w:val="24"/>
          <w:szCs w:val="24"/>
          <w:lang w:val="hr-HR"/>
        </w:rPr>
        <w:t>obnašanja</w:t>
      </w:r>
      <w:r w:rsidR="00FA21B9" w:rsidRPr="0015409A">
        <w:rPr>
          <w:rFonts w:ascii="Times New Roman" w:hAnsi="Times New Roman"/>
          <w:sz w:val="24"/>
          <w:szCs w:val="24"/>
          <w:lang w:val="hr-HR"/>
        </w:rPr>
        <w:t xml:space="preserve"> javnih ovlasti </w:t>
      </w:r>
      <w:r w:rsidR="00983DF4" w:rsidRPr="0015409A">
        <w:rPr>
          <w:rFonts w:ascii="Times New Roman" w:hAnsi="Times New Roman"/>
          <w:sz w:val="24"/>
          <w:szCs w:val="24"/>
          <w:lang w:val="hr-HR"/>
        </w:rPr>
        <w:t xml:space="preserve">jedne od stranaka u sporu, jer obnaša ovlasti koje odstupaju od općih pravila koja vrijede između privatnih </w:t>
      </w:r>
      <w:r w:rsidR="00B24667" w:rsidRPr="0015409A">
        <w:rPr>
          <w:rFonts w:ascii="Times New Roman" w:hAnsi="Times New Roman"/>
          <w:sz w:val="24"/>
          <w:szCs w:val="24"/>
          <w:lang w:val="hr-HR"/>
        </w:rPr>
        <w:t xml:space="preserve">osoba </w:t>
      </w:r>
      <w:r w:rsidRPr="0015409A">
        <w:rPr>
          <w:rFonts w:ascii="Times New Roman" w:hAnsi="Times New Roman"/>
          <w:sz w:val="24"/>
          <w:szCs w:val="24"/>
          <w:lang w:val="hr-HR"/>
        </w:rPr>
        <w:t>(</w:t>
      </w:r>
      <w:r w:rsidR="00983DF4" w:rsidRPr="0015409A">
        <w:rPr>
          <w:rFonts w:ascii="Times New Roman" w:hAnsi="Times New Roman"/>
          <w:sz w:val="24"/>
          <w:szCs w:val="24"/>
          <w:lang w:val="hr-HR"/>
        </w:rPr>
        <w:t>usp. u tom smislu presude</w:t>
      </w:r>
      <w:r w:rsidRPr="0015409A">
        <w:rPr>
          <w:rFonts w:ascii="Times New Roman" w:hAnsi="Times New Roman"/>
          <w:sz w:val="24"/>
          <w:szCs w:val="24"/>
          <w:lang w:val="hr-HR"/>
        </w:rPr>
        <w:t xml:space="preserve"> </w:t>
      </w:r>
      <w:r w:rsidRPr="00F56513">
        <w:rPr>
          <w:rFonts w:ascii="Times New Roman" w:hAnsi="Times New Roman"/>
          <w:i/>
          <w:sz w:val="24"/>
          <w:szCs w:val="24"/>
          <w:lang w:val="hr-HR"/>
        </w:rPr>
        <w:t>Sonntag</w:t>
      </w:r>
      <w:r w:rsidRPr="0015409A">
        <w:rPr>
          <w:rFonts w:ascii="Times New Roman" w:hAnsi="Times New Roman"/>
          <w:sz w:val="24"/>
          <w:szCs w:val="24"/>
          <w:lang w:val="hr-HR"/>
        </w:rPr>
        <w:t xml:space="preserve">, </w:t>
      </w:r>
      <w:r w:rsidR="00983DF4" w:rsidRPr="0015409A">
        <w:rPr>
          <w:rFonts w:ascii="Times New Roman" w:hAnsi="Times New Roman"/>
          <w:sz w:val="24"/>
          <w:szCs w:val="24"/>
          <w:lang w:val="hr-HR"/>
        </w:rPr>
        <w:t>točka</w:t>
      </w:r>
      <w:r w:rsidRPr="0015409A">
        <w:rPr>
          <w:rFonts w:ascii="Times New Roman" w:hAnsi="Times New Roman"/>
          <w:sz w:val="24"/>
          <w:szCs w:val="24"/>
          <w:lang w:val="hr-HR"/>
        </w:rPr>
        <w:t xml:space="preserve"> 22</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r w:rsidRPr="00F56513">
        <w:rPr>
          <w:rFonts w:ascii="Times New Roman" w:hAnsi="Times New Roman"/>
          <w:i/>
          <w:sz w:val="24"/>
          <w:szCs w:val="24"/>
          <w:lang w:val="hr-HR"/>
        </w:rPr>
        <w:t>Henkel,</w:t>
      </w:r>
      <w:r w:rsidRPr="0015409A">
        <w:rPr>
          <w:rFonts w:ascii="Times New Roman" w:hAnsi="Times New Roman"/>
          <w:sz w:val="24"/>
          <w:szCs w:val="24"/>
          <w:lang w:val="hr-HR"/>
        </w:rPr>
        <w:t xml:space="preserve"> </w:t>
      </w:r>
      <w:r w:rsidR="00983DF4" w:rsidRPr="0015409A">
        <w:rPr>
          <w:rFonts w:ascii="Times New Roman" w:hAnsi="Times New Roman"/>
          <w:sz w:val="24"/>
          <w:szCs w:val="24"/>
          <w:lang w:val="hr-HR"/>
        </w:rPr>
        <w:t>točka</w:t>
      </w:r>
      <w:r w:rsidRPr="0015409A">
        <w:rPr>
          <w:rFonts w:ascii="Times New Roman" w:hAnsi="Times New Roman"/>
          <w:sz w:val="24"/>
          <w:szCs w:val="24"/>
          <w:lang w:val="hr-HR"/>
        </w:rPr>
        <w:t xml:space="preserve"> 30</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r w:rsidRPr="00F56513">
        <w:rPr>
          <w:rFonts w:ascii="Times New Roman" w:hAnsi="Times New Roman"/>
          <w:i/>
          <w:sz w:val="24"/>
          <w:szCs w:val="24"/>
          <w:lang w:val="hr-HR"/>
        </w:rPr>
        <w:t>Préservatrice foncière TIARD,</w:t>
      </w:r>
      <w:r w:rsidRPr="0015409A">
        <w:rPr>
          <w:rFonts w:ascii="Times New Roman" w:hAnsi="Times New Roman"/>
          <w:sz w:val="24"/>
          <w:szCs w:val="24"/>
          <w:lang w:val="hr-HR"/>
        </w:rPr>
        <w:t xml:space="preserve"> </w:t>
      </w:r>
      <w:r w:rsidR="00983DF4" w:rsidRPr="0015409A">
        <w:rPr>
          <w:rFonts w:ascii="Times New Roman" w:hAnsi="Times New Roman"/>
          <w:sz w:val="24"/>
          <w:szCs w:val="24"/>
          <w:lang w:val="hr-HR"/>
        </w:rPr>
        <w:t>točka</w:t>
      </w:r>
      <w:r w:rsidRPr="0015409A">
        <w:rPr>
          <w:rFonts w:ascii="Times New Roman" w:hAnsi="Times New Roman"/>
          <w:sz w:val="24"/>
          <w:szCs w:val="24"/>
          <w:lang w:val="hr-HR"/>
        </w:rPr>
        <w:t xml:space="preserve"> 30</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r w:rsidR="00983DF4" w:rsidRPr="0015409A">
        <w:rPr>
          <w:rFonts w:ascii="Times New Roman" w:hAnsi="Times New Roman"/>
          <w:sz w:val="24"/>
          <w:szCs w:val="24"/>
          <w:lang w:val="hr-HR"/>
        </w:rPr>
        <w:t xml:space="preserve">i presuda od </w:t>
      </w:r>
      <w:r w:rsidRPr="0015409A">
        <w:rPr>
          <w:rFonts w:ascii="Times New Roman" w:hAnsi="Times New Roman"/>
          <w:sz w:val="24"/>
          <w:szCs w:val="24"/>
          <w:lang w:val="hr-HR"/>
        </w:rPr>
        <w:t xml:space="preserve">5. </w:t>
      </w:r>
      <w:r w:rsidR="00983DF4" w:rsidRPr="0015409A">
        <w:rPr>
          <w:rFonts w:ascii="Times New Roman" w:hAnsi="Times New Roman"/>
          <w:sz w:val="24"/>
          <w:szCs w:val="24"/>
          <w:lang w:val="hr-HR"/>
        </w:rPr>
        <w:t>veljače</w:t>
      </w:r>
      <w:r w:rsidRPr="0015409A">
        <w:rPr>
          <w:rFonts w:ascii="Times New Roman" w:hAnsi="Times New Roman"/>
          <w:sz w:val="24"/>
          <w:szCs w:val="24"/>
          <w:lang w:val="hr-HR"/>
        </w:rPr>
        <w:t xml:space="preserve"> 2004</w:t>
      </w:r>
      <w:r w:rsidR="00983DF4" w:rsidRPr="0015409A">
        <w:rPr>
          <w:rFonts w:ascii="Times New Roman" w:hAnsi="Times New Roman"/>
          <w:sz w:val="24"/>
          <w:szCs w:val="24"/>
          <w:lang w:val="hr-HR"/>
        </w:rPr>
        <w:t>.</w:t>
      </w:r>
      <w:r w:rsidRPr="0015409A">
        <w:rPr>
          <w:rFonts w:ascii="Times New Roman" w:hAnsi="Times New Roman"/>
          <w:sz w:val="24"/>
          <w:szCs w:val="24"/>
          <w:lang w:val="hr-HR"/>
        </w:rPr>
        <w:t xml:space="preserve">, </w:t>
      </w:r>
      <w:r w:rsidRPr="00F56513">
        <w:rPr>
          <w:rFonts w:ascii="Times New Roman" w:hAnsi="Times New Roman"/>
          <w:i/>
          <w:sz w:val="24"/>
          <w:szCs w:val="24"/>
          <w:lang w:val="hr-HR"/>
        </w:rPr>
        <w:t>Frahuil,</w:t>
      </w:r>
      <w:r w:rsidRPr="0015409A">
        <w:rPr>
          <w:rFonts w:ascii="Times New Roman" w:hAnsi="Times New Roman"/>
          <w:sz w:val="24"/>
          <w:szCs w:val="24"/>
          <w:lang w:val="hr-HR"/>
        </w:rPr>
        <w:t xml:space="preserve"> C</w:t>
      </w:r>
      <w:r w:rsidRPr="0015409A">
        <w:rPr>
          <w:rFonts w:ascii="Times New Roman" w:hAnsi="Times New Roman"/>
          <w:sz w:val="24"/>
          <w:szCs w:val="24"/>
          <w:lang w:val="hr-HR"/>
        </w:rPr>
        <w:noBreakHyphen/>
        <w:t xml:space="preserve">265/02, </w:t>
      </w:r>
      <w:r w:rsidR="00983DF4" w:rsidRPr="0015409A">
        <w:rPr>
          <w:rFonts w:ascii="Times New Roman" w:hAnsi="Times New Roman"/>
          <w:sz w:val="24"/>
          <w:szCs w:val="24"/>
          <w:lang w:val="hr-HR"/>
        </w:rPr>
        <w:t xml:space="preserve">[2004] ECR </w:t>
      </w:r>
      <w:r w:rsidRPr="0015409A">
        <w:rPr>
          <w:rFonts w:ascii="Times New Roman" w:hAnsi="Times New Roman"/>
          <w:sz w:val="24"/>
          <w:szCs w:val="24"/>
          <w:lang w:val="hr-HR"/>
        </w:rPr>
        <w:t>I</w:t>
      </w:r>
      <w:r w:rsidRPr="0015409A">
        <w:rPr>
          <w:rFonts w:ascii="Times New Roman" w:hAnsi="Times New Roman"/>
          <w:sz w:val="24"/>
          <w:szCs w:val="24"/>
          <w:lang w:val="hr-HR"/>
        </w:rPr>
        <w:noBreakHyphen/>
        <w:t xml:space="preserve">1543, </w:t>
      </w:r>
      <w:r w:rsidR="00983DF4" w:rsidRPr="0015409A">
        <w:rPr>
          <w:rFonts w:ascii="Times New Roman" w:hAnsi="Times New Roman"/>
          <w:sz w:val="24"/>
          <w:szCs w:val="24"/>
          <w:lang w:val="hr-HR"/>
        </w:rPr>
        <w:t>točka</w:t>
      </w:r>
      <w:r w:rsidRPr="0015409A">
        <w:rPr>
          <w:rFonts w:ascii="Times New Roman" w:hAnsi="Times New Roman"/>
          <w:sz w:val="24"/>
          <w:szCs w:val="24"/>
          <w:lang w:val="hr-HR"/>
        </w:rPr>
        <w:t xml:space="preserve"> 21</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lastRenderedPageBreak/>
        <w:t>35     </w:t>
      </w:r>
      <w:r w:rsidR="00B24667" w:rsidRPr="0015409A">
        <w:rPr>
          <w:rFonts w:ascii="Times New Roman" w:hAnsi="Times New Roman"/>
          <w:sz w:val="24"/>
          <w:szCs w:val="24"/>
          <w:lang w:val="hr-HR"/>
        </w:rPr>
        <w:t>Ovaj stav posebno vrijedi za spor kakav je glavni postupak</w:t>
      </w:r>
      <w:r w:rsidRPr="0015409A">
        <w:rPr>
          <w:rFonts w:ascii="Times New Roman" w:hAnsi="Times New Roman"/>
          <w:sz w:val="24"/>
          <w:szCs w:val="24"/>
          <w:lang w:val="hr-HR"/>
        </w:rPr>
        <w:t>.</w:t>
      </w:r>
    </w:p>
    <w:p w:rsidR="00E20FEB" w:rsidRPr="0015409A" w:rsidRDefault="00B24667"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 xml:space="preserve">36     Tužba radi naknade štete tužitelja u glavnom postupku protiv Savezne Republike Njemačke utemeljena je na </w:t>
      </w:r>
      <w:r w:rsidR="00B95712" w:rsidRPr="0015409A">
        <w:rPr>
          <w:rFonts w:ascii="Times New Roman" w:hAnsi="Times New Roman"/>
          <w:sz w:val="24"/>
          <w:szCs w:val="24"/>
          <w:lang w:val="hr-HR"/>
        </w:rPr>
        <w:t>operacijama</w:t>
      </w:r>
      <w:r w:rsidRPr="0015409A">
        <w:rPr>
          <w:rFonts w:ascii="Times New Roman" w:hAnsi="Times New Roman"/>
          <w:sz w:val="24"/>
          <w:szCs w:val="24"/>
          <w:lang w:val="hr-HR"/>
        </w:rPr>
        <w:t xml:space="preserve"> koje su provodile oružane snage za vrijeme Drugog svjetskog rata</w:t>
      </w:r>
      <w:r w:rsidR="00727336">
        <w:rPr>
          <w:rFonts w:ascii="Times New Roman" w:hAnsi="Times New Roman"/>
          <w:sz w:val="24"/>
          <w:szCs w:val="24"/>
          <w:lang w:val="hr-HR"/>
        </w:rPr>
        <w:t>.</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37     </w:t>
      </w:r>
      <w:r w:rsidR="00B24667" w:rsidRPr="0015409A">
        <w:rPr>
          <w:rFonts w:ascii="Times New Roman" w:hAnsi="Times New Roman"/>
          <w:sz w:val="24"/>
          <w:szCs w:val="24"/>
          <w:lang w:val="hr-HR"/>
        </w:rPr>
        <w:t>Kao što</w:t>
      </w:r>
      <w:r w:rsidR="005E354A" w:rsidRPr="0015409A">
        <w:rPr>
          <w:rFonts w:ascii="Times New Roman" w:hAnsi="Times New Roman"/>
          <w:sz w:val="24"/>
          <w:szCs w:val="24"/>
          <w:lang w:val="hr-HR"/>
        </w:rPr>
        <w:t xml:space="preserve"> navodi nezavisni odvjetnik u točkama 54. do 56. </w:t>
      </w:r>
      <w:r w:rsidR="00727336">
        <w:rPr>
          <w:rFonts w:ascii="Times New Roman" w:hAnsi="Times New Roman"/>
          <w:sz w:val="24"/>
          <w:szCs w:val="24"/>
          <w:lang w:val="hr-HR"/>
        </w:rPr>
        <w:t xml:space="preserve">svoga </w:t>
      </w:r>
      <w:r w:rsidR="005E354A" w:rsidRPr="0015409A">
        <w:rPr>
          <w:rFonts w:ascii="Times New Roman" w:hAnsi="Times New Roman"/>
          <w:sz w:val="24"/>
          <w:szCs w:val="24"/>
          <w:lang w:val="hr-HR"/>
        </w:rPr>
        <w:t>mišljenja, operacije oružanih snaga posebno su izraz državnog suvereniteta</w:t>
      </w:r>
      <w:r w:rsidR="0015409A" w:rsidRPr="0015409A">
        <w:rPr>
          <w:rFonts w:ascii="Times New Roman" w:hAnsi="Times New Roman"/>
          <w:sz w:val="24"/>
          <w:szCs w:val="24"/>
          <w:lang w:val="hr-HR"/>
        </w:rPr>
        <w:t xml:space="preserve"> stoga</w:t>
      </w:r>
      <w:r w:rsidR="005E354A" w:rsidRPr="0015409A">
        <w:rPr>
          <w:rFonts w:ascii="Times New Roman" w:hAnsi="Times New Roman"/>
          <w:sz w:val="24"/>
          <w:szCs w:val="24"/>
          <w:lang w:val="hr-HR"/>
        </w:rPr>
        <w:t xml:space="preserve"> </w:t>
      </w:r>
      <w:r w:rsidR="0015409A" w:rsidRPr="0015409A">
        <w:rPr>
          <w:rFonts w:ascii="Times New Roman" w:hAnsi="Times New Roman"/>
          <w:sz w:val="24"/>
          <w:szCs w:val="24"/>
          <w:lang w:val="hr-HR"/>
        </w:rPr>
        <w:t>što</w:t>
      </w:r>
      <w:r w:rsidR="005E354A" w:rsidRPr="0015409A">
        <w:rPr>
          <w:rFonts w:ascii="Times New Roman" w:hAnsi="Times New Roman"/>
          <w:sz w:val="24"/>
          <w:szCs w:val="24"/>
          <w:lang w:val="hr-HR"/>
        </w:rPr>
        <w:t xml:space="preserve"> o njima odlučuju nadležne državne službe jednostrano i prinudno te se pokazuju neodvojivim od vanjske i obrambene politike država</w:t>
      </w:r>
      <w:r w:rsidR="004D2B9A">
        <w:rPr>
          <w:rFonts w:ascii="Times New Roman" w:hAnsi="Times New Roman"/>
          <w:sz w:val="24"/>
          <w:szCs w:val="24"/>
          <w:lang w:val="hr-HR"/>
        </w:rPr>
        <w:t>.</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38     </w:t>
      </w:r>
      <w:r w:rsidR="0015409A" w:rsidRPr="0015409A">
        <w:rPr>
          <w:rFonts w:ascii="Times New Roman" w:hAnsi="Times New Roman"/>
          <w:sz w:val="24"/>
          <w:szCs w:val="24"/>
          <w:lang w:val="hr-HR"/>
        </w:rPr>
        <w:t>Radnje</w:t>
      </w:r>
      <w:r w:rsidR="005E354A" w:rsidRPr="0015409A">
        <w:rPr>
          <w:rFonts w:ascii="Times New Roman" w:hAnsi="Times New Roman"/>
          <w:sz w:val="24"/>
          <w:szCs w:val="24"/>
          <w:lang w:val="hr-HR"/>
        </w:rPr>
        <w:t xml:space="preserve"> poput onih na kojima se temelji šteta koju su istaknuli tužitelji u glavnom postupku te time njihova tužba radi naknade štete pred grčkim sudovima</w:t>
      </w:r>
      <w:r w:rsidRPr="0015409A">
        <w:rPr>
          <w:rFonts w:ascii="Times New Roman" w:hAnsi="Times New Roman"/>
          <w:sz w:val="24"/>
          <w:szCs w:val="24"/>
          <w:lang w:val="hr-HR"/>
        </w:rPr>
        <w:t xml:space="preserve">, </w:t>
      </w:r>
      <w:r w:rsidR="005E354A" w:rsidRPr="0015409A">
        <w:rPr>
          <w:rFonts w:ascii="Times New Roman" w:hAnsi="Times New Roman"/>
          <w:sz w:val="24"/>
          <w:szCs w:val="24"/>
          <w:lang w:val="hr-HR"/>
        </w:rPr>
        <w:t xml:space="preserve">stoga treba shvatiti kao rezultat obnašanja </w:t>
      </w:r>
      <w:r w:rsidR="0015409A" w:rsidRPr="0015409A">
        <w:rPr>
          <w:rFonts w:ascii="Times New Roman" w:hAnsi="Times New Roman"/>
          <w:sz w:val="24"/>
          <w:szCs w:val="24"/>
          <w:lang w:val="hr-HR"/>
        </w:rPr>
        <w:t>državne vlasti</w:t>
      </w:r>
      <w:r w:rsidR="005E354A" w:rsidRPr="0015409A">
        <w:rPr>
          <w:rFonts w:ascii="Times New Roman" w:hAnsi="Times New Roman"/>
          <w:sz w:val="24"/>
          <w:szCs w:val="24"/>
          <w:lang w:val="hr-HR"/>
        </w:rPr>
        <w:t xml:space="preserve"> dotične države </w:t>
      </w:r>
      <w:r w:rsidR="0015409A" w:rsidRPr="0015409A">
        <w:rPr>
          <w:rFonts w:ascii="Times New Roman" w:hAnsi="Times New Roman"/>
          <w:sz w:val="24"/>
          <w:szCs w:val="24"/>
          <w:lang w:val="hr-HR"/>
        </w:rPr>
        <w:t>u trenutku kada su poduzete</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39     </w:t>
      </w:r>
      <w:r w:rsidR="006E3863" w:rsidRPr="0015409A">
        <w:rPr>
          <w:rFonts w:ascii="Times New Roman" w:hAnsi="Times New Roman"/>
          <w:sz w:val="24"/>
          <w:szCs w:val="24"/>
          <w:lang w:val="hr-HR"/>
        </w:rPr>
        <w:t xml:space="preserve">S obzirom na odluke </w:t>
      </w:r>
      <w:r w:rsidR="00087B37" w:rsidRPr="0015409A">
        <w:rPr>
          <w:rFonts w:ascii="Times New Roman" w:hAnsi="Times New Roman"/>
          <w:sz w:val="24"/>
          <w:szCs w:val="24"/>
          <w:lang w:val="hr-HR"/>
        </w:rPr>
        <w:t xml:space="preserve">navedene </w:t>
      </w:r>
      <w:r w:rsidR="00087B37">
        <w:rPr>
          <w:rFonts w:ascii="Times New Roman" w:hAnsi="Times New Roman"/>
          <w:sz w:val="24"/>
          <w:szCs w:val="24"/>
          <w:lang w:val="hr-HR"/>
        </w:rPr>
        <w:t>u</w:t>
      </w:r>
      <w:r w:rsidR="00087B37" w:rsidRPr="0015409A">
        <w:rPr>
          <w:rFonts w:ascii="Times New Roman" w:hAnsi="Times New Roman"/>
          <w:sz w:val="24"/>
          <w:szCs w:val="24"/>
          <w:lang w:val="hr-HR"/>
        </w:rPr>
        <w:t>točk</w:t>
      </w:r>
      <w:r w:rsidR="00087B37">
        <w:rPr>
          <w:rFonts w:ascii="Times New Roman" w:hAnsi="Times New Roman"/>
          <w:sz w:val="24"/>
          <w:szCs w:val="24"/>
          <w:lang w:val="hr-HR"/>
        </w:rPr>
        <w:t>i</w:t>
      </w:r>
      <w:r w:rsidR="00087B37" w:rsidRPr="0015409A">
        <w:rPr>
          <w:rFonts w:ascii="Times New Roman" w:hAnsi="Times New Roman"/>
          <w:sz w:val="24"/>
          <w:szCs w:val="24"/>
          <w:lang w:val="hr-HR"/>
        </w:rPr>
        <w:t xml:space="preserve"> </w:t>
      </w:r>
      <w:r w:rsidRPr="0015409A">
        <w:rPr>
          <w:rFonts w:ascii="Times New Roman" w:hAnsi="Times New Roman"/>
          <w:sz w:val="24"/>
          <w:szCs w:val="24"/>
          <w:lang w:val="hr-HR"/>
        </w:rPr>
        <w:t>30</w:t>
      </w:r>
      <w:r w:rsidR="006E3863" w:rsidRPr="0015409A">
        <w:rPr>
          <w:rFonts w:ascii="Times New Roman" w:hAnsi="Times New Roman"/>
          <w:sz w:val="24"/>
          <w:szCs w:val="24"/>
          <w:lang w:val="hr-HR"/>
        </w:rPr>
        <w:t>.</w:t>
      </w:r>
      <w:r w:rsidR="00087B37">
        <w:rPr>
          <w:rFonts w:ascii="Times New Roman" w:hAnsi="Times New Roman"/>
          <w:sz w:val="24"/>
          <w:szCs w:val="24"/>
          <w:lang w:val="hr-HR"/>
        </w:rPr>
        <w:t>,</w:t>
      </w:r>
      <w:r w:rsidR="006E3863" w:rsidRPr="0015409A">
        <w:rPr>
          <w:rFonts w:ascii="Times New Roman" w:hAnsi="Times New Roman"/>
          <w:sz w:val="24"/>
          <w:szCs w:val="24"/>
          <w:lang w:val="hr-HR"/>
        </w:rPr>
        <w:t xml:space="preserve"> postupak poput onoga o kojem odlučuje sud koje je uputio prethodn</w:t>
      </w:r>
      <w:r w:rsidR="0015409A" w:rsidRPr="0015409A">
        <w:rPr>
          <w:rFonts w:ascii="Times New Roman" w:hAnsi="Times New Roman"/>
          <w:sz w:val="24"/>
          <w:szCs w:val="24"/>
          <w:lang w:val="hr-HR"/>
        </w:rPr>
        <w:t>a pitanja</w:t>
      </w:r>
      <w:r w:rsidR="006E3863" w:rsidRPr="0015409A">
        <w:rPr>
          <w:rFonts w:ascii="Times New Roman" w:hAnsi="Times New Roman"/>
          <w:sz w:val="24"/>
          <w:szCs w:val="24"/>
          <w:lang w:val="hr-HR"/>
        </w:rPr>
        <w:t xml:space="preserve"> na pripadaju u stvarno polje primjene </w:t>
      </w:r>
      <w:r w:rsidR="004B7254">
        <w:rPr>
          <w:rFonts w:ascii="Times New Roman" w:hAnsi="Times New Roman"/>
          <w:sz w:val="24"/>
          <w:szCs w:val="24"/>
          <w:lang w:val="hr-HR"/>
        </w:rPr>
        <w:t>Bruxelles</w:t>
      </w:r>
      <w:r w:rsidR="006E3863" w:rsidRPr="0015409A">
        <w:rPr>
          <w:rFonts w:ascii="Times New Roman" w:hAnsi="Times New Roman"/>
          <w:sz w:val="24"/>
          <w:szCs w:val="24"/>
          <w:lang w:val="hr-HR"/>
        </w:rPr>
        <w:t>ke konvencije kako je određeno u članku 1. stavku 1. rečenici 1. Konvencije</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40     </w:t>
      </w:r>
      <w:r w:rsidR="006E3863" w:rsidRPr="0015409A">
        <w:rPr>
          <w:rFonts w:ascii="Times New Roman" w:hAnsi="Times New Roman"/>
          <w:sz w:val="24"/>
          <w:szCs w:val="24"/>
          <w:lang w:val="hr-HR"/>
        </w:rPr>
        <w:t xml:space="preserve">Ovo tumačenje ne može dovesti u pitanje tvrdnja tužitelja u glavnom postupku da se s jedne strane njihova tužba protiv Savezne Republike Njemačke pred grčkim sudovima treba shvatiti kao tužba na temelju građanskopravne odgovornosti koja je obuhvaćena člankom 5. stavkom 3. </w:t>
      </w:r>
      <w:r w:rsidR="004B7254">
        <w:rPr>
          <w:rFonts w:ascii="Times New Roman" w:hAnsi="Times New Roman"/>
          <w:sz w:val="24"/>
          <w:szCs w:val="24"/>
          <w:lang w:val="hr-HR"/>
        </w:rPr>
        <w:t>Bruxelles</w:t>
      </w:r>
      <w:r w:rsidR="006E3863" w:rsidRPr="0015409A">
        <w:rPr>
          <w:rFonts w:ascii="Times New Roman" w:hAnsi="Times New Roman"/>
          <w:sz w:val="24"/>
          <w:szCs w:val="24"/>
          <w:lang w:val="hr-HR"/>
        </w:rPr>
        <w:t xml:space="preserve">ke konvencije te da </w:t>
      </w:r>
      <w:r w:rsidR="0015409A" w:rsidRPr="0015409A">
        <w:rPr>
          <w:rFonts w:ascii="Times New Roman" w:hAnsi="Times New Roman"/>
          <w:sz w:val="24"/>
          <w:szCs w:val="24"/>
          <w:lang w:val="hr-HR"/>
        </w:rPr>
        <w:t>s druge strane radnje</w:t>
      </w:r>
      <w:r w:rsidR="006E3863" w:rsidRPr="0015409A">
        <w:rPr>
          <w:rFonts w:ascii="Times New Roman" w:hAnsi="Times New Roman"/>
          <w:sz w:val="24"/>
          <w:szCs w:val="24"/>
          <w:lang w:val="hr-HR"/>
        </w:rPr>
        <w:t xml:space="preserve"> </w:t>
      </w:r>
      <w:r w:rsidR="006E3863" w:rsidRPr="008B3034">
        <w:rPr>
          <w:rFonts w:ascii="Times New Roman" w:hAnsi="Times New Roman"/>
          <w:i/>
          <w:sz w:val="24"/>
          <w:szCs w:val="24"/>
          <w:lang w:val="hr-HR"/>
        </w:rPr>
        <w:t>iure</w:t>
      </w:r>
      <w:r w:rsidR="006E3863" w:rsidRPr="0015409A">
        <w:rPr>
          <w:rFonts w:ascii="Times New Roman" w:hAnsi="Times New Roman"/>
          <w:sz w:val="24"/>
          <w:szCs w:val="24"/>
          <w:lang w:val="hr-HR"/>
        </w:rPr>
        <w:t xml:space="preserve"> </w:t>
      </w:r>
      <w:r w:rsidR="006E3863" w:rsidRPr="008B3034">
        <w:rPr>
          <w:rFonts w:ascii="Times New Roman" w:hAnsi="Times New Roman"/>
          <w:i/>
          <w:sz w:val="24"/>
          <w:szCs w:val="24"/>
          <w:lang w:val="hr-HR"/>
        </w:rPr>
        <w:t>imperii</w:t>
      </w:r>
      <w:r w:rsidR="006E3863" w:rsidRPr="0015409A">
        <w:rPr>
          <w:rFonts w:ascii="Times New Roman" w:hAnsi="Times New Roman"/>
          <w:sz w:val="24"/>
          <w:szCs w:val="24"/>
          <w:lang w:val="hr-HR"/>
        </w:rPr>
        <w:t xml:space="preserve"> ne uključuju protupravne ili nedopuštene intervencije</w:t>
      </w:r>
      <w:r w:rsidR="008B3034">
        <w:rPr>
          <w:rFonts w:ascii="Times New Roman" w:hAnsi="Times New Roman"/>
          <w:sz w:val="24"/>
          <w:szCs w:val="24"/>
          <w:lang w:val="hr-HR"/>
        </w:rPr>
        <w:t>.</w:t>
      </w:r>
    </w:p>
    <w:p w:rsidR="00092BE0"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41     </w:t>
      </w:r>
      <w:r w:rsidR="006E3863" w:rsidRPr="0015409A">
        <w:rPr>
          <w:rFonts w:ascii="Times New Roman" w:hAnsi="Times New Roman"/>
          <w:sz w:val="24"/>
          <w:szCs w:val="24"/>
          <w:lang w:val="hr-HR"/>
        </w:rPr>
        <w:t xml:space="preserve">Kao prvo, Sud je već odlučio da je okolnost što se tužba tužitelja temelji na pravnom zahtjevu koji proizlazi iz suverenog čina dostatna kako bi se isticanje tog zahtjeva, neovisno o vrsti postupka koje nacionalno pravo za to predviđa, smatralo isključenim od polja primjene </w:t>
      </w:r>
      <w:r w:rsidR="004B7254">
        <w:rPr>
          <w:rFonts w:ascii="Times New Roman" w:hAnsi="Times New Roman"/>
          <w:sz w:val="24"/>
          <w:szCs w:val="24"/>
          <w:lang w:val="hr-HR"/>
        </w:rPr>
        <w:t>Bruxelles</w:t>
      </w:r>
      <w:r w:rsidR="006E3863" w:rsidRPr="0015409A">
        <w:rPr>
          <w:rFonts w:ascii="Times New Roman" w:hAnsi="Times New Roman"/>
          <w:sz w:val="24"/>
          <w:szCs w:val="24"/>
          <w:lang w:val="hr-HR"/>
        </w:rPr>
        <w:t>ke konvencije</w:t>
      </w:r>
      <w:r w:rsidRPr="0015409A">
        <w:rPr>
          <w:rFonts w:ascii="Times New Roman" w:hAnsi="Times New Roman"/>
          <w:sz w:val="24"/>
          <w:szCs w:val="24"/>
          <w:lang w:val="hr-HR"/>
        </w:rPr>
        <w:t xml:space="preserve"> (</w:t>
      </w:r>
      <w:r w:rsidR="006E3863" w:rsidRPr="0015409A">
        <w:rPr>
          <w:rFonts w:ascii="Times New Roman" w:hAnsi="Times New Roman"/>
          <w:sz w:val="24"/>
          <w:szCs w:val="24"/>
          <w:lang w:val="hr-HR"/>
        </w:rPr>
        <w:t>usp. presuda</w:t>
      </w:r>
      <w:r w:rsidRPr="0015409A">
        <w:rPr>
          <w:rFonts w:ascii="Times New Roman" w:hAnsi="Times New Roman"/>
          <w:sz w:val="24"/>
          <w:szCs w:val="24"/>
          <w:lang w:val="hr-HR"/>
        </w:rPr>
        <w:t xml:space="preserve"> </w:t>
      </w:r>
      <w:r w:rsidRPr="008B3034">
        <w:rPr>
          <w:rFonts w:ascii="Times New Roman" w:hAnsi="Times New Roman"/>
          <w:i/>
          <w:sz w:val="24"/>
          <w:szCs w:val="24"/>
          <w:lang w:val="hr-HR"/>
        </w:rPr>
        <w:t>Rüffer</w:t>
      </w:r>
      <w:r w:rsidRPr="0015409A">
        <w:rPr>
          <w:rFonts w:ascii="Times New Roman" w:hAnsi="Times New Roman"/>
          <w:sz w:val="24"/>
          <w:szCs w:val="24"/>
          <w:lang w:val="hr-HR"/>
        </w:rPr>
        <w:t xml:space="preserve">, </w:t>
      </w:r>
      <w:r w:rsidR="006E3863" w:rsidRPr="0015409A">
        <w:rPr>
          <w:rFonts w:ascii="Times New Roman" w:hAnsi="Times New Roman"/>
          <w:sz w:val="24"/>
          <w:szCs w:val="24"/>
          <w:lang w:val="hr-HR"/>
        </w:rPr>
        <w:t>točke</w:t>
      </w:r>
      <w:r w:rsidRPr="0015409A">
        <w:rPr>
          <w:rFonts w:ascii="Times New Roman" w:hAnsi="Times New Roman"/>
          <w:sz w:val="24"/>
          <w:szCs w:val="24"/>
          <w:lang w:val="hr-HR"/>
        </w:rPr>
        <w:t xml:space="preserve"> 13</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r w:rsidR="006E3863" w:rsidRPr="0015409A">
        <w:rPr>
          <w:rFonts w:ascii="Times New Roman" w:hAnsi="Times New Roman"/>
          <w:sz w:val="24"/>
          <w:szCs w:val="24"/>
          <w:lang w:val="hr-HR"/>
        </w:rPr>
        <w:t>i</w:t>
      </w:r>
      <w:r w:rsidRPr="0015409A">
        <w:rPr>
          <w:rFonts w:ascii="Times New Roman" w:hAnsi="Times New Roman"/>
          <w:sz w:val="24"/>
          <w:szCs w:val="24"/>
          <w:lang w:val="hr-HR"/>
        </w:rPr>
        <w:t xml:space="preserve"> 15</w:t>
      </w:r>
      <w:r w:rsidR="00087B37">
        <w:rPr>
          <w:rFonts w:ascii="Times New Roman" w:hAnsi="Times New Roman"/>
          <w:sz w:val="24"/>
          <w:szCs w:val="24"/>
          <w:lang w:val="hr-HR"/>
        </w:rPr>
        <w:t>.</w:t>
      </w:r>
      <w:r w:rsidRPr="0015409A">
        <w:rPr>
          <w:rFonts w:ascii="Times New Roman" w:hAnsi="Times New Roman"/>
          <w:sz w:val="24"/>
          <w:szCs w:val="24"/>
          <w:lang w:val="hr-HR"/>
        </w:rPr>
        <w:t xml:space="preserve">). </w:t>
      </w:r>
      <w:r w:rsidR="00092BE0" w:rsidRPr="0015409A">
        <w:rPr>
          <w:rFonts w:ascii="Times New Roman" w:hAnsi="Times New Roman"/>
          <w:sz w:val="24"/>
          <w:szCs w:val="24"/>
          <w:lang w:val="hr-HR"/>
        </w:rPr>
        <w:t xml:space="preserve">Stoga je irelevantno što </w:t>
      </w:r>
      <w:r w:rsidR="0015409A" w:rsidRPr="0015409A">
        <w:rPr>
          <w:rFonts w:ascii="Times New Roman" w:hAnsi="Times New Roman"/>
          <w:sz w:val="24"/>
          <w:szCs w:val="24"/>
          <w:lang w:val="hr-HR"/>
        </w:rPr>
        <w:t xml:space="preserve">se navodi da </w:t>
      </w:r>
      <w:r w:rsidR="00092BE0" w:rsidRPr="0015409A">
        <w:rPr>
          <w:rFonts w:ascii="Times New Roman" w:hAnsi="Times New Roman"/>
          <w:sz w:val="24"/>
          <w:szCs w:val="24"/>
          <w:lang w:val="hr-HR"/>
        </w:rPr>
        <w:t>je tužba podnesena sudu koji je uputio prethodno pitanje građanskopravnog značaja, jer je usmjerena na financijsko obeštećenje materijalne i nematerijalne štete koju su pretrpjeli tužitelji u glavnom postupku.</w:t>
      </w:r>
    </w:p>
    <w:p w:rsidR="00E20FEB" w:rsidRPr="0015409A" w:rsidRDefault="00092BE0"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 xml:space="preserve"> </w:t>
      </w:r>
      <w:r w:rsidR="00E20FEB" w:rsidRPr="0015409A">
        <w:rPr>
          <w:rFonts w:ascii="Times New Roman" w:hAnsi="Times New Roman"/>
          <w:sz w:val="24"/>
          <w:szCs w:val="24"/>
          <w:lang w:val="hr-HR"/>
        </w:rPr>
        <w:t>42     </w:t>
      </w:r>
      <w:r w:rsidRPr="0015409A">
        <w:rPr>
          <w:rFonts w:ascii="Times New Roman" w:hAnsi="Times New Roman"/>
          <w:sz w:val="24"/>
          <w:szCs w:val="24"/>
          <w:lang w:val="hr-HR"/>
        </w:rPr>
        <w:t>Zatim je promašen</w:t>
      </w:r>
      <w:r w:rsidR="008B3034">
        <w:rPr>
          <w:rFonts w:ascii="Times New Roman" w:hAnsi="Times New Roman"/>
          <w:sz w:val="24"/>
          <w:szCs w:val="24"/>
          <w:lang w:val="hr-HR"/>
        </w:rPr>
        <w:t xml:space="preserve">o i upućivanje </w:t>
      </w:r>
      <w:r w:rsidRPr="0015409A">
        <w:rPr>
          <w:rFonts w:ascii="Times New Roman" w:hAnsi="Times New Roman"/>
          <w:sz w:val="24"/>
          <w:szCs w:val="24"/>
          <w:lang w:val="hr-HR"/>
        </w:rPr>
        <w:t xml:space="preserve">na propise o posebnoj nadležnosti u članku 5. </w:t>
      </w:r>
      <w:r w:rsidR="00087B37" w:rsidRPr="0015409A">
        <w:rPr>
          <w:rFonts w:ascii="Times New Roman" w:hAnsi="Times New Roman"/>
          <w:sz w:val="24"/>
          <w:szCs w:val="24"/>
          <w:lang w:val="hr-HR"/>
        </w:rPr>
        <w:t>stav</w:t>
      </w:r>
      <w:r w:rsidR="00087B37">
        <w:rPr>
          <w:rFonts w:ascii="Times New Roman" w:hAnsi="Times New Roman"/>
          <w:sz w:val="24"/>
          <w:szCs w:val="24"/>
          <w:lang w:val="hr-HR"/>
        </w:rPr>
        <w:t>cima</w:t>
      </w:r>
      <w:r w:rsidR="00087B37" w:rsidRPr="0015409A">
        <w:rPr>
          <w:rFonts w:ascii="Times New Roman" w:hAnsi="Times New Roman"/>
          <w:sz w:val="24"/>
          <w:szCs w:val="24"/>
          <w:lang w:val="hr-HR"/>
        </w:rPr>
        <w:t xml:space="preserve"> </w:t>
      </w:r>
      <w:r w:rsidRPr="0015409A">
        <w:rPr>
          <w:rFonts w:ascii="Times New Roman" w:hAnsi="Times New Roman"/>
          <w:sz w:val="24"/>
          <w:szCs w:val="24"/>
          <w:lang w:val="hr-HR"/>
        </w:rPr>
        <w:t xml:space="preserve">3. i 4. </w:t>
      </w:r>
      <w:r w:rsidR="004B7254">
        <w:rPr>
          <w:rFonts w:ascii="Times New Roman" w:hAnsi="Times New Roman"/>
          <w:sz w:val="24"/>
          <w:szCs w:val="24"/>
          <w:lang w:val="hr-HR"/>
        </w:rPr>
        <w:t>Bruxelles</w:t>
      </w:r>
      <w:r w:rsidRPr="0015409A">
        <w:rPr>
          <w:rFonts w:ascii="Times New Roman" w:hAnsi="Times New Roman"/>
          <w:sz w:val="24"/>
          <w:szCs w:val="24"/>
          <w:lang w:val="hr-HR"/>
        </w:rPr>
        <w:t xml:space="preserve">ke </w:t>
      </w:r>
      <w:r w:rsidR="0015409A" w:rsidRPr="0015409A">
        <w:rPr>
          <w:rFonts w:ascii="Times New Roman" w:hAnsi="Times New Roman"/>
          <w:sz w:val="24"/>
          <w:szCs w:val="24"/>
          <w:lang w:val="hr-HR"/>
        </w:rPr>
        <w:t>konvencije</w:t>
      </w:r>
      <w:r w:rsidRPr="0015409A">
        <w:rPr>
          <w:rFonts w:ascii="Times New Roman" w:hAnsi="Times New Roman"/>
          <w:sz w:val="24"/>
          <w:szCs w:val="24"/>
          <w:lang w:val="hr-HR"/>
        </w:rPr>
        <w:t>, jer je pitanje treba li to primijeniti na glavni postupak logički pitanje koje prethodi</w:t>
      </w:r>
      <w:r w:rsidR="0015409A" w:rsidRPr="0015409A">
        <w:rPr>
          <w:rFonts w:ascii="Times New Roman" w:hAnsi="Times New Roman"/>
          <w:sz w:val="24"/>
          <w:szCs w:val="24"/>
          <w:lang w:val="hr-HR"/>
        </w:rPr>
        <w:t>,</w:t>
      </w:r>
      <w:r w:rsidRPr="0015409A">
        <w:rPr>
          <w:rFonts w:ascii="Times New Roman" w:hAnsi="Times New Roman"/>
          <w:sz w:val="24"/>
          <w:szCs w:val="24"/>
          <w:lang w:val="hr-HR"/>
        </w:rPr>
        <w:t xml:space="preserve"> a sud koji odlučuje o postupku, ako je odgovor u ovom slučaju niječan, ne mora ni ispitati </w:t>
      </w:r>
      <w:r w:rsidR="008B3034">
        <w:rPr>
          <w:rFonts w:ascii="Times New Roman" w:hAnsi="Times New Roman"/>
          <w:sz w:val="24"/>
          <w:szCs w:val="24"/>
          <w:lang w:val="hr-HR"/>
        </w:rPr>
        <w:t xml:space="preserve">sadržajne </w:t>
      </w:r>
      <w:r w:rsidRPr="0015409A">
        <w:rPr>
          <w:rFonts w:ascii="Times New Roman" w:hAnsi="Times New Roman"/>
          <w:sz w:val="24"/>
          <w:szCs w:val="24"/>
          <w:lang w:val="hr-HR"/>
        </w:rPr>
        <w:t>odredbe Konvencije.</w:t>
      </w:r>
      <w:r w:rsidR="00E20FEB"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43     </w:t>
      </w:r>
      <w:r w:rsidR="00092BE0" w:rsidRPr="0015409A">
        <w:rPr>
          <w:rFonts w:ascii="Times New Roman" w:hAnsi="Times New Roman"/>
          <w:sz w:val="24"/>
          <w:szCs w:val="24"/>
          <w:lang w:val="hr-HR"/>
        </w:rPr>
        <w:t xml:space="preserve">Naposljetku </w:t>
      </w:r>
      <w:r w:rsidR="00EF6B79" w:rsidRPr="0015409A">
        <w:rPr>
          <w:rFonts w:ascii="Times New Roman" w:hAnsi="Times New Roman"/>
          <w:sz w:val="24"/>
          <w:szCs w:val="24"/>
          <w:lang w:val="hr-HR"/>
        </w:rPr>
        <w:t xml:space="preserve">se </w:t>
      </w:r>
      <w:r w:rsidR="0015409A" w:rsidRPr="0015409A">
        <w:rPr>
          <w:rFonts w:ascii="Times New Roman" w:hAnsi="Times New Roman"/>
          <w:sz w:val="24"/>
          <w:szCs w:val="24"/>
          <w:lang w:val="hr-HR"/>
        </w:rPr>
        <w:t>pitanje jesu li suverene radnje</w:t>
      </w:r>
      <w:r w:rsidR="00092BE0" w:rsidRPr="0015409A">
        <w:rPr>
          <w:rFonts w:ascii="Times New Roman" w:hAnsi="Times New Roman"/>
          <w:sz w:val="24"/>
          <w:szCs w:val="24"/>
          <w:lang w:val="hr-HR"/>
        </w:rPr>
        <w:t xml:space="preserve"> na kojima počiva tužba u glavnom postupku bila </w:t>
      </w:r>
      <w:r w:rsidR="00EF6B79" w:rsidRPr="0015409A">
        <w:rPr>
          <w:rFonts w:ascii="Times New Roman" w:hAnsi="Times New Roman"/>
          <w:sz w:val="24"/>
          <w:szCs w:val="24"/>
          <w:lang w:val="hr-HR"/>
        </w:rPr>
        <w:t xml:space="preserve">u skladu s pravom odnosi na prirodu tog djelovanja, ali ne na područje kojemu pripadaju. Ako spomenuto područje ne spada u polje primjene </w:t>
      </w:r>
      <w:r w:rsidR="004B7254">
        <w:rPr>
          <w:rFonts w:ascii="Times New Roman" w:hAnsi="Times New Roman"/>
          <w:sz w:val="24"/>
          <w:szCs w:val="24"/>
          <w:lang w:val="hr-HR"/>
        </w:rPr>
        <w:t>Bruxelles</w:t>
      </w:r>
      <w:r w:rsidR="00EF6B79" w:rsidRPr="0015409A">
        <w:rPr>
          <w:rFonts w:ascii="Times New Roman" w:hAnsi="Times New Roman"/>
          <w:sz w:val="24"/>
          <w:szCs w:val="24"/>
          <w:lang w:val="hr-HR"/>
        </w:rPr>
        <w:t xml:space="preserve">ke konvencije, protupravna priroda takvih </w:t>
      </w:r>
      <w:r w:rsidR="0015409A" w:rsidRPr="0015409A">
        <w:rPr>
          <w:rFonts w:ascii="Times New Roman" w:hAnsi="Times New Roman"/>
          <w:sz w:val="24"/>
          <w:szCs w:val="24"/>
          <w:lang w:val="hr-HR"/>
        </w:rPr>
        <w:t>radnji</w:t>
      </w:r>
      <w:r w:rsidR="00EF6B79" w:rsidRPr="0015409A">
        <w:rPr>
          <w:rFonts w:ascii="Times New Roman" w:hAnsi="Times New Roman"/>
          <w:sz w:val="24"/>
          <w:szCs w:val="24"/>
          <w:lang w:val="hr-HR"/>
        </w:rPr>
        <w:t xml:space="preserve"> ne može opravdati drugačije tumačenje</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44     </w:t>
      </w:r>
      <w:r w:rsidR="00EF6B79" w:rsidRPr="0015409A">
        <w:rPr>
          <w:rFonts w:ascii="Times New Roman" w:hAnsi="Times New Roman"/>
          <w:sz w:val="24"/>
          <w:szCs w:val="24"/>
          <w:lang w:val="hr-HR"/>
        </w:rPr>
        <w:t xml:space="preserve">Mišljenje koje o tome zastupaju tužitelji u glavnom postupku osim toga bi otvorilo prethodna materijalna pitanja i prije nego bi se sa sigurnošću moglo utvrditi polje primjene </w:t>
      </w:r>
      <w:r w:rsidR="004B7254">
        <w:rPr>
          <w:rFonts w:ascii="Times New Roman" w:hAnsi="Times New Roman"/>
          <w:sz w:val="24"/>
          <w:szCs w:val="24"/>
          <w:lang w:val="hr-HR"/>
        </w:rPr>
        <w:t>Bruxelles</w:t>
      </w:r>
      <w:r w:rsidR="00EF6B79" w:rsidRPr="0015409A">
        <w:rPr>
          <w:rFonts w:ascii="Times New Roman" w:hAnsi="Times New Roman"/>
          <w:sz w:val="24"/>
          <w:szCs w:val="24"/>
          <w:lang w:val="hr-HR"/>
        </w:rPr>
        <w:t>ke konvencije</w:t>
      </w:r>
      <w:r w:rsidRPr="0015409A">
        <w:rPr>
          <w:rFonts w:ascii="Times New Roman" w:hAnsi="Times New Roman"/>
          <w:sz w:val="24"/>
          <w:szCs w:val="24"/>
          <w:lang w:val="hr-HR"/>
        </w:rPr>
        <w:t xml:space="preserve">. </w:t>
      </w:r>
      <w:r w:rsidR="00EF6B79" w:rsidRPr="0015409A">
        <w:rPr>
          <w:rFonts w:ascii="Times New Roman" w:hAnsi="Times New Roman"/>
          <w:sz w:val="24"/>
          <w:szCs w:val="24"/>
          <w:lang w:val="hr-HR"/>
        </w:rPr>
        <w:t xml:space="preserve">Takve poteškoće, dakako, ne bi bile spojive sa sustavom i svrhom Konvencije koja – kao što proizlazi iz </w:t>
      </w:r>
      <w:r w:rsidR="00822AF4" w:rsidRPr="0015409A">
        <w:rPr>
          <w:rFonts w:ascii="Times New Roman" w:hAnsi="Times New Roman"/>
          <w:sz w:val="24"/>
          <w:szCs w:val="24"/>
          <w:lang w:val="hr-HR"/>
        </w:rPr>
        <w:t xml:space="preserve">Uvodnih izjava Konvencije kao i iz izvješća </w:t>
      </w:r>
      <w:r w:rsidR="00087B37">
        <w:rPr>
          <w:rFonts w:ascii="Times New Roman" w:hAnsi="Times New Roman"/>
          <w:sz w:val="24"/>
          <w:szCs w:val="24"/>
          <w:lang w:val="hr-HR"/>
        </w:rPr>
        <w:t xml:space="preserve">gospodina </w:t>
      </w:r>
      <w:r w:rsidRPr="0015409A">
        <w:rPr>
          <w:rFonts w:ascii="Times New Roman" w:hAnsi="Times New Roman"/>
          <w:sz w:val="24"/>
          <w:szCs w:val="24"/>
          <w:lang w:val="hr-HR"/>
        </w:rPr>
        <w:lastRenderedPageBreak/>
        <w:t>Jenard</w:t>
      </w:r>
      <w:r w:rsidR="00087B37">
        <w:rPr>
          <w:rFonts w:ascii="Times New Roman" w:hAnsi="Times New Roman"/>
          <w:sz w:val="24"/>
          <w:szCs w:val="24"/>
          <w:lang w:val="hr-HR"/>
        </w:rPr>
        <w:t>a</w:t>
      </w:r>
      <w:r w:rsidR="0053767B" w:rsidRPr="0015409A">
        <w:rPr>
          <w:rFonts w:ascii="Times New Roman" w:hAnsi="Times New Roman"/>
          <w:sz w:val="24"/>
          <w:szCs w:val="24"/>
          <w:lang w:val="hr-HR"/>
        </w:rPr>
        <w:t xml:space="preserve"> o </w:t>
      </w:r>
      <w:r w:rsidR="004B7254">
        <w:rPr>
          <w:rFonts w:ascii="Times New Roman" w:hAnsi="Times New Roman"/>
          <w:sz w:val="24"/>
          <w:szCs w:val="24"/>
          <w:lang w:val="hr-HR"/>
        </w:rPr>
        <w:t>Bruxelles</w:t>
      </w:r>
      <w:r w:rsidR="0053767B" w:rsidRPr="0015409A">
        <w:rPr>
          <w:rFonts w:ascii="Times New Roman" w:hAnsi="Times New Roman"/>
          <w:sz w:val="24"/>
          <w:szCs w:val="24"/>
          <w:lang w:val="hr-HR"/>
        </w:rPr>
        <w:t>koj konvenciji</w:t>
      </w:r>
      <w:r w:rsidRPr="0015409A">
        <w:rPr>
          <w:rFonts w:ascii="Times New Roman" w:hAnsi="Times New Roman"/>
          <w:sz w:val="24"/>
          <w:szCs w:val="24"/>
          <w:lang w:val="hr-HR"/>
        </w:rPr>
        <w:t xml:space="preserve"> (</w:t>
      </w:r>
      <w:r w:rsidR="00822AF4" w:rsidRPr="0015409A">
        <w:rPr>
          <w:rFonts w:ascii="Times New Roman" w:hAnsi="Times New Roman"/>
          <w:sz w:val="24"/>
          <w:szCs w:val="24"/>
          <w:lang w:val="hr-HR"/>
        </w:rPr>
        <w:t>SL L 1979, C 59, str</w:t>
      </w:r>
      <w:r w:rsidRPr="0015409A">
        <w:rPr>
          <w:rFonts w:ascii="Times New Roman" w:hAnsi="Times New Roman"/>
          <w:sz w:val="24"/>
          <w:szCs w:val="24"/>
          <w:lang w:val="hr-HR"/>
        </w:rPr>
        <w:t>. 1</w:t>
      </w:r>
      <w:r w:rsidR="00087B37">
        <w:rPr>
          <w:rFonts w:ascii="Times New Roman" w:hAnsi="Times New Roman"/>
          <w:sz w:val="24"/>
          <w:szCs w:val="24"/>
          <w:lang w:val="hr-HR"/>
        </w:rPr>
        <w:t>.</w:t>
      </w:r>
      <w:r w:rsidRPr="0015409A">
        <w:rPr>
          <w:rFonts w:ascii="Times New Roman" w:hAnsi="Times New Roman"/>
          <w:sz w:val="24"/>
          <w:szCs w:val="24"/>
          <w:lang w:val="hr-HR"/>
        </w:rPr>
        <w:t xml:space="preserve">) – </w:t>
      </w:r>
      <w:r w:rsidR="00822AF4" w:rsidRPr="0015409A">
        <w:rPr>
          <w:rFonts w:ascii="Times New Roman" w:hAnsi="Times New Roman"/>
          <w:sz w:val="24"/>
          <w:szCs w:val="24"/>
          <w:lang w:val="hr-HR"/>
        </w:rPr>
        <w:t>počiva na međusobnom povjerenju država vezanih Konvencijom u njihove pravne poretke i pravosudna tijela te treba jamčiti pravnu sigurnost tako što propisuje jedinstvena pravila za sukob</w:t>
      </w:r>
      <w:r w:rsidR="0053767B" w:rsidRPr="0015409A">
        <w:rPr>
          <w:rFonts w:ascii="Times New Roman" w:hAnsi="Times New Roman"/>
          <w:sz w:val="24"/>
          <w:szCs w:val="24"/>
          <w:lang w:val="hr-HR"/>
        </w:rPr>
        <w:t>e</w:t>
      </w:r>
      <w:r w:rsidR="00822AF4" w:rsidRPr="0015409A">
        <w:rPr>
          <w:rFonts w:ascii="Times New Roman" w:hAnsi="Times New Roman"/>
          <w:sz w:val="24"/>
          <w:szCs w:val="24"/>
          <w:lang w:val="hr-HR"/>
        </w:rPr>
        <w:t xml:space="preserve"> nadležnosti na području građanskog i trgovačkog prava kao i pojednostavljenje formalnosti radi brzog priznanja i ovrhe sudskih odluka iz država vezanih Konvencijom</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45     </w:t>
      </w:r>
      <w:r w:rsidR="0053767B" w:rsidRPr="0015409A">
        <w:rPr>
          <w:rFonts w:ascii="Times New Roman" w:hAnsi="Times New Roman"/>
          <w:sz w:val="24"/>
          <w:szCs w:val="24"/>
          <w:lang w:val="hr-HR"/>
        </w:rPr>
        <w:t xml:space="preserve">Uostalom, Uredba (EZ) br. 805/2004 Europskog parlamenta i Vijeća od 21. travnja 2004. kojom se uvodi europski ovršni naslov za nesporne tražbine (SL L 143, str. 15.), a koja se prema svojem članku 2. stavku 1. primjenjuje i u </w:t>
      </w:r>
      <w:r w:rsidR="003B41F2">
        <w:rPr>
          <w:rFonts w:ascii="Times New Roman" w:hAnsi="Times New Roman"/>
          <w:sz w:val="24"/>
          <w:szCs w:val="24"/>
          <w:lang w:val="hr-HR"/>
        </w:rPr>
        <w:t>„</w:t>
      </w:r>
      <w:r w:rsidR="0053767B" w:rsidRPr="0015409A">
        <w:rPr>
          <w:rFonts w:ascii="Times New Roman" w:hAnsi="Times New Roman"/>
          <w:sz w:val="24"/>
          <w:szCs w:val="24"/>
          <w:lang w:val="hr-HR"/>
        </w:rPr>
        <w:t>građanskim i trgovačkim stvarima”, precizira također za područje pravosudne suradnje u istoj odredbi</w:t>
      </w:r>
      <w:r w:rsidRPr="0015409A">
        <w:rPr>
          <w:rFonts w:ascii="Times New Roman" w:hAnsi="Times New Roman"/>
          <w:sz w:val="24"/>
          <w:szCs w:val="24"/>
          <w:lang w:val="hr-HR"/>
        </w:rPr>
        <w:t xml:space="preserve"> </w:t>
      </w:r>
      <w:r w:rsidR="0053767B" w:rsidRPr="0015409A">
        <w:rPr>
          <w:rFonts w:ascii="Times New Roman" w:hAnsi="Times New Roman"/>
          <w:sz w:val="24"/>
          <w:szCs w:val="24"/>
          <w:lang w:val="hr-HR"/>
        </w:rPr>
        <w:t xml:space="preserve">da se </w:t>
      </w:r>
      <w:r w:rsidR="003B41F2">
        <w:rPr>
          <w:rFonts w:ascii="Times New Roman" w:hAnsi="Times New Roman"/>
          <w:sz w:val="24"/>
          <w:szCs w:val="24"/>
          <w:lang w:val="hr-HR"/>
        </w:rPr>
        <w:t>„</w:t>
      </w:r>
      <w:r w:rsidR="0053767B" w:rsidRPr="0015409A">
        <w:rPr>
          <w:rFonts w:ascii="Times New Roman" w:hAnsi="Times New Roman"/>
          <w:sz w:val="24"/>
          <w:szCs w:val="24"/>
          <w:lang w:val="hr-HR"/>
        </w:rPr>
        <w:t>ne primjenjuje … na odgovornost države za radnje ili propuste u izvršavanju državne vlasti (acta iure imperii</w:t>
      </w:r>
      <w:r w:rsidRPr="0015409A">
        <w:rPr>
          <w:rFonts w:ascii="Times New Roman" w:hAnsi="Times New Roman"/>
          <w:sz w:val="24"/>
          <w:szCs w:val="24"/>
          <w:lang w:val="hr-HR"/>
        </w:rPr>
        <w:t xml:space="preserve">)“, </w:t>
      </w:r>
      <w:r w:rsidR="0053767B" w:rsidRPr="0015409A">
        <w:rPr>
          <w:rFonts w:ascii="Times New Roman" w:hAnsi="Times New Roman"/>
          <w:sz w:val="24"/>
          <w:szCs w:val="24"/>
          <w:lang w:val="hr-HR"/>
        </w:rPr>
        <w:t>bez razlikovanja prema kriteriju jesu li te radnje ili propusti u skladu s pravom ili nisu</w:t>
      </w:r>
      <w:r w:rsidRPr="0015409A">
        <w:rPr>
          <w:rFonts w:ascii="Times New Roman" w:hAnsi="Times New Roman"/>
          <w:sz w:val="24"/>
          <w:szCs w:val="24"/>
          <w:lang w:val="hr-HR"/>
        </w:rPr>
        <w:t xml:space="preserve">. </w:t>
      </w:r>
      <w:r w:rsidR="0053767B" w:rsidRPr="0015409A">
        <w:rPr>
          <w:rFonts w:ascii="Times New Roman" w:hAnsi="Times New Roman"/>
          <w:sz w:val="24"/>
          <w:szCs w:val="24"/>
          <w:lang w:val="hr-HR"/>
        </w:rPr>
        <w:t>Ist</w:t>
      </w:r>
      <w:r w:rsidR="0015409A" w:rsidRPr="0015409A">
        <w:rPr>
          <w:rFonts w:ascii="Times New Roman" w:hAnsi="Times New Roman"/>
          <w:sz w:val="24"/>
          <w:szCs w:val="24"/>
          <w:lang w:val="hr-HR"/>
        </w:rPr>
        <w:t>ovjetnu</w:t>
      </w:r>
      <w:r w:rsidR="0053767B" w:rsidRPr="0015409A">
        <w:rPr>
          <w:rFonts w:ascii="Times New Roman" w:hAnsi="Times New Roman"/>
          <w:sz w:val="24"/>
          <w:szCs w:val="24"/>
          <w:lang w:val="hr-HR"/>
        </w:rPr>
        <w:t xml:space="preserve"> odredbu sadrži i članak 2</w:t>
      </w:r>
      <w:r w:rsidR="002540CC" w:rsidRPr="0015409A">
        <w:rPr>
          <w:rFonts w:ascii="Times New Roman" w:hAnsi="Times New Roman"/>
          <w:sz w:val="24"/>
          <w:szCs w:val="24"/>
          <w:lang w:val="hr-HR"/>
        </w:rPr>
        <w:t>.</w:t>
      </w:r>
      <w:r w:rsidR="0053767B" w:rsidRPr="0015409A">
        <w:rPr>
          <w:rFonts w:ascii="Times New Roman" w:hAnsi="Times New Roman"/>
          <w:sz w:val="24"/>
          <w:szCs w:val="24"/>
          <w:lang w:val="hr-HR"/>
        </w:rPr>
        <w:t xml:space="preserve"> stavak 1. Uredbe (EZ) br. 1896/20</w:t>
      </w:r>
      <w:r w:rsidR="002540CC" w:rsidRPr="0015409A">
        <w:rPr>
          <w:rFonts w:ascii="Times New Roman" w:hAnsi="Times New Roman"/>
          <w:sz w:val="24"/>
          <w:szCs w:val="24"/>
          <w:lang w:val="hr-HR"/>
        </w:rPr>
        <w:t>0</w:t>
      </w:r>
      <w:r w:rsidR="0053767B" w:rsidRPr="0015409A">
        <w:rPr>
          <w:rFonts w:ascii="Times New Roman" w:hAnsi="Times New Roman"/>
          <w:sz w:val="24"/>
          <w:szCs w:val="24"/>
          <w:lang w:val="hr-HR"/>
        </w:rPr>
        <w:t xml:space="preserve">6 Europskog parlamenta i Vijeća od 12. prosinca 2006. </w:t>
      </w:r>
      <w:r w:rsidR="002540CC" w:rsidRPr="0015409A">
        <w:rPr>
          <w:rFonts w:ascii="Times New Roman" w:hAnsi="Times New Roman"/>
          <w:sz w:val="24"/>
          <w:szCs w:val="24"/>
          <w:lang w:val="hr-HR"/>
        </w:rPr>
        <w:t xml:space="preserve">o uvođenju postupka za europski platni nalog </w:t>
      </w:r>
      <w:r w:rsidRPr="0015409A">
        <w:rPr>
          <w:rFonts w:ascii="Times New Roman" w:hAnsi="Times New Roman"/>
          <w:sz w:val="24"/>
          <w:szCs w:val="24"/>
          <w:lang w:val="hr-HR"/>
        </w:rPr>
        <w:t>(</w:t>
      </w:r>
      <w:r w:rsidR="002540CC" w:rsidRPr="0015409A">
        <w:rPr>
          <w:rFonts w:ascii="Times New Roman" w:hAnsi="Times New Roman"/>
          <w:sz w:val="24"/>
          <w:szCs w:val="24"/>
          <w:lang w:val="hr-HR"/>
        </w:rPr>
        <w:t>SL L</w:t>
      </w:r>
      <w:r w:rsidRPr="0015409A">
        <w:rPr>
          <w:rFonts w:ascii="Times New Roman" w:hAnsi="Times New Roman"/>
          <w:sz w:val="24"/>
          <w:szCs w:val="24"/>
          <w:lang w:val="hr-HR"/>
        </w:rPr>
        <w:t xml:space="preserve"> 399, </w:t>
      </w:r>
      <w:r w:rsidR="002540CC" w:rsidRPr="0015409A">
        <w:rPr>
          <w:rFonts w:ascii="Times New Roman" w:hAnsi="Times New Roman"/>
          <w:sz w:val="24"/>
          <w:szCs w:val="24"/>
          <w:lang w:val="hr-HR"/>
        </w:rPr>
        <w:t>str</w:t>
      </w:r>
      <w:r w:rsidRPr="0015409A">
        <w:rPr>
          <w:rFonts w:ascii="Times New Roman" w:hAnsi="Times New Roman"/>
          <w:sz w:val="24"/>
          <w:szCs w:val="24"/>
          <w:lang w:val="hr-HR"/>
        </w:rPr>
        <w:t>. 1</w:t>
      </w:r>
      <w:r w:rsidR="003B41F2">
        <w:rPr>
          <w:rFonts w:ascii="Times New Roman" w:hAnsi="Times New Roman"/>
          <w:sz w:val="24"/>
          <w:szCs w:val="24"/>
          <w:lang w:val="hr-HR"/>
        </w:rPr>
        <w:t>.</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46     </w:t>
      </w:r>
      <w:r w:rsidR="002540CC" w:rsidRPr="0015409A">
        <w:rPr>
          <w:rFonts w:ascii="Times New Roman" w:hAnsi="Times New Roman"/>
          <w:sz w:val="24"/>
          <w:szCs w:val="24"/>
          <w:lang w:val="hr-HR"/>
        </w:rPr>
        <w:t>Nakon svega navedenoga</w:t>
      </w:r>
      <w:r w:rsidR="0015409A" w:rsidRPr="0015409A">
        <w:rPr>
          <w:rFonts w:ascii="Times New Roman" w:hAnsi="Times New Roman"/>
          <w:sz w:val="24"/>
          <w:szCs w:val="24"/>
          <w:lang w:val="hr-HR"/>
        </w:rPr>
        <w:t>,</w:t>
      </w:r>
      <w:r w:rsidR="002540CC" w:rsidRPr="0015409A">
        <w:rPr>
          <w:rFonts w:ascii="Times New Roman" w:hAnsi="Times New Roman"/>
          <w:sz w:val="24"/>
          <w:szCs w:val="24"/>
          <w:lang w:val="hr-HR"/>
        </w:rPr>
        <w:t xml:space="preserve"> na prvo pitanje treba odgovoriti da članak 1. stavak 1. </w:t>
      </w:r>
      <w:r w:rsidR="003B41F2" w:rsidRPr="0015409A">
        <w:rPr>
          <w:rFonts w:ascii="Times New Roman" w:hAnsi="Times New Roman"/>
          <w:sz w:val="24"/>
          <w:szCs w:val="24"/>
          <w:lang w:val="hr-HR"/>
        </w:rPr>
        <w:t>rečenic</w:t>
      </w:r>
      <w:r w:rsidR="003B41F2">
        <w:rPr>
          <w:rFonts w:ascii="Times New Roman" w:hAnsi="Times New Roman"/>
          <w:sz w:val="24"/>
          <w:szCs w:val="24"/>
          <w:lang w:val="hr-HR"/>
        </w:rPr>
        <w:t>u</w:t>
      </w:r>
      <w:r w:rsidR="003B41F2" w:rsidRPr="0015409A">
        <w:rPr>
          <w:rFonts w:ascii="Times New Roman" w:hAnsi="Times New Roman"/>
          <w:sz w:val="24"/>
          <w:szCs w:val="24"/>
          <w:lang w:val="hr-HR"/>
        </w:rPr>
        <w:t xml:space="preserve"> </w:t>
      </w:r>
      <w:r w:rsidR="002540CC" w:rsidRPr="0015409A">
        <w:rPr>
          <w:rFonts w:ascii="Times New Roman" w:hAnsi="Times New Roman"/>
          <w:sz w:val="24"/>
          <w:szCs w:val="24"/>
          <w:lang w:val="hr-HR"/>
        </w:rPr>
        <w:t xml:space="preserve">1. </w:t>
      </w:r>
      <w:r w:rsidR="004B7254">
        <w:rPr>
          <w:rFonts w:ascii="Times New Roman" w:hAnsi="Times New Roman"/>
          <w:sz w:val="24"/>
          <w:szCs w:val="24"/>
          <w:lang w:val="hr-HR"/>
        </w:rPr>
        <w:t>Bruxelles</w:t>
      </w:r>
      <w:r w:rsidR="002540CC" w:rsidRPr="0015409A">
        <w:rPr>
          <w:rFonts w:ascii="Times New Roman" w:hAnsi="Times New Roman"/>
          <w:sz w:val="24"/>
          <w:szCs w:val="24"/>
          <w:lang w:val="hr-HR"/>
        </w:rPr>
        <w:t xml:space="preserve">ke konvencije treba tumačiti tako da tužba koju podnose fizičke osobe u jednoj državi vezanoj Konvencijom protiv </w:t>
      </w:r>
      <w:r w:rsidR="00630176">
        <w:rPr>
          <w:rFonts w:ascii="Times New Roman" w:hAnsi="Times New Roman"/>
          <w:sz w:val="24"/>
          <w:szCs w:val="24"/>
          <w:lang w:val="hr-HR"/>
        </w:rPr>
        <w:t xml:space="preserve">neke </w:t>
      </w:r>
      <w:r w:rsidR="002540CC" w:rsidRPr="0015409A">
        <w:rPr>
          <w:rFonts w:ascii="Times New Roman" w:hAnsi="Times New Roman"/>
          <w:sz w:val="24"/>
          <w:szCs w:val="24"/>
          <w:lang w:val="hr-HR"/>
        </w:rPr>
        <w:t xml:space="preserve">druge države vezane Konvencijom te koja je usmjerena na naknadu štete članovima obitelji žrtava </w:t>
      </w:r>
      <w:r w:rsidR="00AD34D6" w:rsidRPr="0015409A">
        <w:rPr>
          <w:rFonts w:ascii="Times New Roman" w:hAnsi="Times New Roman"/>
          <w:sz w:val="24"/>
          <w:szCs w:val="24"/>
          <w:lang w:val="hr-HR"/>
        </w:rPr>
        <w:t>postupanj</w:t>
      </w:r>
      <w:r w:rsidR="002540CC" w:rsidRPr="0015409A">
        <w:rPr>
          <w:rFonts w:ascii="Times New Roman" w:hAnsi="Times New Roman"/>
          <w:sz w:val="24"/>
          <w:szCs w:val="24"/>
          <w:lang w:val="hr-HR"/>
        </w:rPr>
        <w:t>a oružanih snaga u okviru ratnog djelovanja na teritoriju prvo spomenute države nije „građanska stvar“ u smislu navedene odredbe.</w:t>
      </w:r>
      <w:r w:rsidRPr="0015409A">
        <w:rPr>
          <w:rFonts w:ascii="Times New Roman" w:hAnsi="Times New Roman"/>
          <w:sz w:val="24"/>
          <w:szCs w:val="24"/>
          <w:lang w:val="hr-HR"/>
        </w:rPr>
        <w:t xml:space="preserve"> </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 </w:t>
      </w:r>
      <w:r w:rsidR="002540CC" w:rsidRPr="0015409A">
        <w:rPr>
          <w:rFonts w:ascii="Times New Roman" w:hAnsi="Times New Roman"/>
          <w:i/>
          <w:iCs/>
          <w:sz w:val="24"/>
          <w:szCs w:val="24"/>
          <w:lang w:val="hr-HR"/>
        </w:rPr>
        <w:t>Drugo pitanje</w:t>
      </w:r>
    </w:p>
    <w:p w:rsidR="00E20FEB" w:rsidRPr="0015409A" w:rsidRDefault="00E20FEB" w:rsidP="00E20FEB">
      <w:pPr>
        <w:spacing w:before="100" w:beforeAutospacing="1" w:after="100" w:afterAutospacing="1" w:line="240" w:lineRule="auto"/>
        <w:rPr>
          <w:rFonts w:ascii="Times New Roman" w:hAnsi="Times New Roman"/>
          <w:sz w:val="24"/>
          <w:szCs w:val="24"/>
          <w:lang w:val="hr-HR"/>
        </w:rPr>
      </w:pPr>
      <w:r w:rsidRPr="0015409A">
        <w:rPr>
          <w:rFonts w:ascii="Times New Roman" w:hAnsi="Times New Roman"/>
          <w:sz w:val="24"/>
          <w:szCs w:val="24"/>
          <w:lang w:val="hr-HR"/>
        </w:rPr>
        <w:t>47     </w:t>
      </w:r>
      <w:r w:rsidR="002540CC" w:rsidRPr="0015409A">
        <w:rPr>
          <w:rFonts w:ascii="Times New Roman" w:hAnsi="Times New Roman"/>
          <w:sz w:val="24"/>
          <w:szCs w:val="24"/>
          <w:lang w:val="hr-HR"/>
        </w:rPr>
        <w:t>S obzirom na odgovor na prvo pitanje na drugo pitanje ne treba odgovoriti</w:t>
      </w:r>
      <w:r w:rsidRPr="0015409A">
        <w:rPr>
          <w:rFonts w:ascii="Times New Roman" w:hAnsi="Times New Roman"/>
          <w:sz w:val="24"/>
          <w:szCs w:val="24"/>
          <w:lang w:val="hr-HR"/>
        </w:rPr>
        <w:t>.</w:t>
      </w:r>
    </w:p>
    <w:p w:rsidR="00F611E0" w:rsidRPr="0015409A" w:rsidRDefault="00F611E0">
      <w:pPr>
        <w:rPr>
          <w:lang w:val="hr-HR"/>
        </w:rPr>
      </w:pPr>
    </w:p>
    <w:sectPr w:rsidR="00F611E0" w:rsidRPr="0015409A" w:rsidSect="006D513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characterSpacingControl w:val="doNotCompress"/>
  <w:compat>
    <w:useFELayout/>
  </w:compat>
  <w:rsids>
    <w:rsidRoot w:val="00E20FEB"/>
    <w:rsid w:val="00013C6E"/>
    <w:rsid w:val="00087B37"/>
    <w:rsid w:val="00092BE0"/>
    <w:rsid w:val="000B60B6"/>
    <w:rsid w:val="00125206"/>
    <w:rsid w:val="0015409A"/>
    <w:rsid w:val="00160C6F"/>
    <w:rsid w:val="00166F8D"/>
    <w:rsid w:val="001901F7"/>
    <w:rsid w:val="001F4718"/>
    <w:rsid w:val="001F47C4"/>
    <w:rsid w:val="00233881"/>
    <w:rsid w:val="00234A37"/>
    <w:rsid w:val="002540CC"/>
    <w:rsid w:val="002557CB"/>
    <w:rsid w:val="00315B66"/>
    <w:rsid w:val="00341EB5"/>
    <w:rsid w:val="003B41F2"/>
    <w:rsid w:val="004828ED"/>
    <w:rsid w:val="00483034"/>
    <w:rsid w:val="00485BAD"/>
    <w:rsid w:val="004B7254"/>
    <w:rsid w:val="004D2B9A"/>
    <w:rsid w:val="00500886"/>
    <w:rsid w:val="0053767B"/>
    <w:rsid w:val="005906A3"/>
    <w:rsid w:val="005B0DA7"/>
    <w:rsid w:val="005E354A"/>
    <w:rsid w:val="00626202"/>
    <w:rsid w:val="00630176"/>
    <w:rsid w:val="00691DF7"/>
    <w:rsid w:val="006A705B"/>
    <w:rsid w:val="006D5130"/>
    <w:rsid w:val="006E13EA"/>
    <w:rsid w:val="006E3863"/>
    <w:rsid w:val="00727336"/>
    <w:rsid w:val="007B6607"/>
    <w:rsid w:val="00822AF4"/>
    <w:rsid w:val="008364D8"/>
    <w:rsid w:val="008538D1"/>
    <w:rsid w:val="00875DE9"/>
    <w:rsid w:val="008B3034"/>
    <w:rsid w:val="0098062C"/>
    <w:rsid w:val="00983DF4"/>
    <w:rsid w:val="009E65C6"/>
    <w:rsid w:val="009F1A6E"/>
    <w:rsid w:val="00A56D2C"/>
    <w:rsid w:val="00AD34D6"/>
    <w:rsid w:val="00B24667"/>
    <w:rsid w:val="00B838F4"/>
    <w:rsid w:val="00B95712"/>
    <w:rsid w:val="00BF0EF0"/>
    <w:rsid w:val="00C00FD7"/>
    <w:rsid w:val="00C3319E"/>
    <w:rsid w:val="00CF2CF7"/>
    <w:rsid w:val="00D45D8E"/>
    <w:rsid w:val="00D724D8"/>
    <w:rsid w:val="00E20FEB"/>
    <w:rsid w:val="00E85400"/>
    <w:rsid w:val="00EF6B79"/>
    <w:rsid w:val="00F023D6"/>
    <w:rsid w:val="00F56513"/>
    <w:rsid w:val="00F611E0"/>
    <w:rsid w:val="00F8444E"/>
    <w:rsid w:val="00F8667E"/>
    <w:rsid w:val="00F93E9D"/>
    <w:rsid w:val="00FA21B9"/>
    <w:rsid w:val="00FB00B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FEB"/>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25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206"/>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2726</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Eirini Lechouritou i dr</vt:lpstr>
    </vt:vector>
  </TitlesOfParts>
  <Company/>
  <LinksUpToDate>false</LinksUpToDate>
  <CharactersWithSpaces>18243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Eirini Lechouritou i dr</dc:title>
  <dc:creator>korisnik</dc:creator>
  <cp:lastModifiedBy>davor</cp:lastModifiedBy>
  <cp:revision>3</cp:revision>
  <dcterms:created xsi:type="dcterms:W3CDTF">2013-11-09T17:08:00Z</dcterms:created>
  <dcterms:modified xsi:type="dcterms:W3CDTF">2014-01-20T10:33:00Z</dcterms:modified>
</cp:coreProperties>
</file>