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3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0"/>
        <w:gridCol w:w="6890"/>
      </w:tblGrid>
      <w:tr w:rsidR="006F3774" w:rsidTr="00F40245">
        <w:trPr>
          <w:trHeight w:val="570"/>
        </w:trPr>
        <w:tc>
          <w:tcPr>
            <w:tcW w:w="2440" w:type="dxa"/>
            <w:shd w:val="clear" w:color="auto" w:fill="8EAADB"/>
          </w:tcPr>
          <w:p w:rsidR="006F3774" w:rsidRDefault="006F3774" w:rsidP="00F402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SOCIJALNI RAD S OBITELJI – SEMINAR</w:t>
            </w:r>
          </w:p>
        </w:tc>
      </w:tr>
      <w:tr w:rsidR="006F3774" w:rsidTr="00F40245">
        <w:trPr>
          <w:trHeight w:val="465"/>
        </w:trPr>
        <w:tc>
          <w:tcPr>
            <w:tcW w:w="2440" w:type="dxa"/>
            <w:shd w:val="clear" w:color="auto" w:fill="F2F2F2"/>
          </w:tcPr>
          <w:p w:rsidR="006F3774" w:rsidRDefault="006F3774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OBAVEZNI, 2. godina (4. semestar)</w:t>
            </w:r>
          </w:p>
        </w:tc>
      </w:tr>
      <w:tr w:rsidR="006F3774" w:rsidTr="00F40245">
        <w:trPr>
          <w:trHeight w:val="300"/>
        </w:trPr>
        <w:tc>
          <w:tcPr>
            <w:tcW w:w="2440" w:type="dxa"/>
            <w:shd w:val="clear" w:color="auto" w:fill="F2F2F2"/>
          </w:tcPr>
          <w:p w:rsidR="006F3774" w:rsidRDefault="006F3774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SEMINAR</w:t>
            </w:r>
          </w:p>
        </w:tc>
      </w:tr>
      <w:tr w:rsidR="006F3774" w:rsidTr="00F40245">
        <w:trPr>
          <w:trHeight w:val="405"/>
        </w:trPr>
        <w:tc>
          <w:tcPr>
            <w:tcW w:w="2440" w:type="dxa"/>
            <w:shd w:val="clear" w:color="auto" w:fill="F2F2F2"/>
          </w:tcPr>
          <w:p w:rsidR="006F3774" w:rsidRDefault="006F3774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ECTS bodova:</w:t>
            </w:r>
          </w:p>
          <w:p w:rsidR="006F3774" w:rsidRDefault="006F3774" w:rsidP="00F40245">
            <w:pPr>
              <w:spacing w:after="120" w:line="240" w:lineRule="auto"/>
              <w:ind w:left="259" w:hanging="259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1.  Pohađanje seminara i aktivno sudjelovanje u nastavi - 60 sati: cca. 2 ECTS </w:t>
            </w:r>
          </w:p>
          <w:p w:rsidR="006F3774" w:rsidRDefault="006F3774" w:rsidP="00F40245">
            <w:pPr>
              <w:spacing w:after="120" w:line="240" w:lineRule="auto"/>
              <w:ind w:left="259" w:hanging="259"/>
              <w:rPr>
                <w:rFonts w:ascii="Times New Roman" w:eastAsia="Times New Roman" w:hAnsi="Times New Roman" w:cs="Times New Roman"/>
                <w:color w:val="2021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 xml:space="preserve">2.  Priprema usmenog izlaganja te izlaganje seminarske teme, priprema diskusije, moderiranje diskusije - 45 sati: cca. 1,5 ECTS </w:t>
            </w:r>
          </w:p>
          <w:p w:rsidR="006F3774" w:rsidRDefault="006F3774" w:rsidP="00F40245">
            <w:pPr>
              <w:spacing w:after="120" w:line="240" w:lineRule="auto"/>
              <w:ind w:left="259" w:hanging="25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02124"/>
                <w:highlight w:val="white"/>
              </w:rPr>
              <w:t>3.  Izrada pismenog seminarskog rada – 45 sati: cca. 1,5 ECTS</w:t>
            </w:r>
          </w:p>
        </w:tc>
      </w:tr>
      <w:tr w:rsidR="006F3774" w:rsidTr="00F40245">
        <w:trPr>
          <w:trHeight w:val="330"/>
        </w:trPr>
        <w:tc>
          <w:tcPr>
            <w:tcW w:w="2440" w:type="dxa"/>
            <w:shd w:val="clear" w:color="auto" w:fill="F2F2F2"/>
          </w:tcPr>
          <w:p w:rsidR="006F3774" w:rsidRDefault="006F3774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STUDIJSKI PROGRAM NA KOJEM SE KOLEGIJ IZVODI</w:t>
            </w:r>
          </w:p>
        </w:tc>
        <w:tc>
          <w:tcPr>
            <w:tcW w:w="6890" w:type="dxa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SOCIJALNI RAD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  <w:shd w:val="clear" w:color="auto" w:fill="F2F2F2"/>
          </w:tcPr>
          <w:p w:rsidR="006F3774" w:rsidRDefault="006F3774" w:rsidP="00F40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6F3774" w:rsidRDefault="006F3774" w:rsidP="00F40245">
            <w:pPr>
              <w:spacing w:after="120" w:line="240" w:lineRule="auto"/>
              <w:ind w:left="-165" w:firstLine="14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Razina 6.sv – preddiplomski sveučilišni studij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F40245"/>
        </w:tc>
        <w:tc>
          <w:tcPr>
            <w:tcW w:w="6890" w:type="dxa"/>
            <w:shd w:val="clear" w:color="auto" w:fill="B4C6E7"/>
          </w:tcPr>
          <w:p w:rsidR="006F3774" w:rsidRDefault="006F3774" w:rsidP="00F4024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KONSTRUKTIVNO POVEZIVANJE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6F3774" w:rsidRDefault="006F3774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Analizirati utjecaj povijesnog, religijskog i socio-kulturnog konteksta na oblikovanje obiteljskih uloga i načina funkcioniranja obitelji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Objasniti teorijski okvir razumijevanja i funkcioniranja čovjeka u zajednici (11)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Prepoznati kako su kulturalna i druga obilježja povezana s položajem društvenih skupina, razvojem socijalnih rizika i problema te mogućnosti njihovog rješavanja (15)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Prezentacijske i komunikacijske vještine, sposobnost precizne formulacije stavova, sposobnost razlikovanja osobnih uvjerenja od argumenata, logičko argumentiranje uz uvažavanje drugačijeg mišljenja, vještina kritičkog promišljanja, sposobnost stvaranja novih ideja, istraživačke vještine, sposobnost timskog rada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Različito poimanje muško-ženskih uloga u obitelji - utjecaj povijesnog, religijskog i socio-kulturnog konteksta</w:t>
            </w:r>
          </w:p>
          <w:p w:rsidR="006F3774" w:rsidRDefault="006F3774" w:rsidP="00F40245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Različiti pristupi odgoju djece - utjecaj povijesnog, religijskog i socio-kulturnog konteksta </w:t>
            </w:r>
          </w:p>
          <w:p w:rsidR="006F3774" w:rsidRDefault="006F3774" w:rsidP="00F40245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Različiti stavovi prema rađanju djece  - utjecaj osobnih iskustava i društvenih čimbenika  </w:t>
            </w:r>
          </w:p>
          <w:p w:rsidR="006F3774" w:rsidRDefault="006F3774" w:rsidP="00F40245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Neke specifičnosti romskih obitelji</w:t>
            </w:r>
          </w:p>
          <w:p w:rsidR="006F3774" w:rsidRDefault="006F3774" w:rsidP="00F40245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Kvaliteta i stilovi života obitelji u ruralnim i urbanim krajevima</w:t>
            </w:r>
          </w:p>
          <w:p w:rsidR="006F3774" w:rsidRDefault="006F3774" w:rsidP="00F40245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Utjecaj socio-ekonomskih čimbenika na obitelj </w:t>
            </w:r>
          </w:p>
          <w:p w:rsidR="006F3774" w:rsidRDefault="006F3774" w:rsidP="00F40245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Demografski trendovi i novi socijalni rizici       </w:t>
            </w:r>
          </w:p>
          <w:p w:rsidR="006F3774" w:rsidRDefault="006F3774" w:rsidP="00F40245">
            <w:pPr>
              <w:tabs>
                <w:tab w:val="left" w:pos="0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Utjecaj novih informacijsko-komunikacijskih tehnologija na obiteljsku dinamiku 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Prezentacija odabrane seminarske teme, vođenje diskusije, rasprava u malim grupama, izrada pisanog seminarskog rada 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6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Vrednovanje studentske izvedbe (usmena prezentacija i moderiranje diskusije) i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Vrednovanje pisanog seminarskog rada      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6F3774" w:rsidRDefault="006F3774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Prikazati obiteljske potrebe, rizične i zaštitne čimbenike tijekom različitih faza životnog ciklusa obitelji 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 (2)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Analizirati kako društveni, politički, ekonomski, tehnološki i ekološki procesi utječu na pojavu nejednakosti u društvu, razvoj socijalnih rizika i problema (16)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Primjena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Prezentacijske i komunikacijske vještine, vještina upravljanja informacijama, logičko argumentiranje uz uvažavanje drugačijeg mišljenja, vještina kritičkog promišljanja, sposobnost stvaranja novih ideja, istraživačke vještine, sposobnost timskog rada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tabs>
                <w:tab w:val="left" w:pos="224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Očekivanja i odrednice partnerske ljubavi  </w:t>
            </w:r>
          </w:p>
          <w:p w:rsidR="006F3774" w:rsidRDefault="006F3774" w:rsidP="00F40245">
            <w:pPr>
              <w:tabs>
                <w:tab w:val="left" w:pos="224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Izbor partnera i  razvoj predbračnih partnerskih odnosa, priprema za brak</w:t>
            </w:r>
          </w:p>
          <w:p w:rsidR="006F3774" w:rsidRDefault="006F3774" w:rsidP="00F40245">
            <w:pPr>
              <w:tabs>
                <w:tab w:val="left" w:pos="224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Uloga novih informacijsko-komunikacijskih tehnologija u upoznavanju partnera i razvoju partnerskog odnosa</w:t>
            </w:r>
          </w:p>
          <w:p w:rsidR="006F3774" w:rsidRDefault="006F3774" w:rsidP="00F40245">
            <w:pPr>
              <w:tabs>
                <w:tab w:val="left" w:pos="224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Intimni bračni procesi </w:t>
            </w:r>
          </w:p>
          <w:p w:rsidR="006F3774" w:rsidRDefault="006F3774" w:rsidP="00F40245">
            <w:pPr>
              <w:tabs>
                <w:tab w:val="left" w:pos="224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Fertilna motivacija i planiranje obitelji</w:t>
            </w:r>
          </w:p>
          <w:p w:rsidR="006F3774" w:rsidRDefault="006F3774" w:rsidP="00F40245">
            <w:pPr>
              <w:tabs>
                <w:tab w:val="left" w:pos="224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Suočavanje parova s problemom neplodnosti</w:t>
            </w:r>
          </w:p>
          <w:p w:rsidR="006F3774" w:rsidRDefault="006F3774" w:rsidP="00F40245">
            <w:pPr>
              <w:tabs>
                <w:tab w:val="left" w:pos="224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Tranzicija u roditeljstvo  </w:t>
            </w:r>
          </w:p>
          <w:p w:rsidR="006F3774" w:rsidRDefault="006F3774" w:rsidP="00F40245">
            <w:pPr>
              <w:tabs>
                <w:tab w:val="left" w:pos="224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Specifičnosti roditeljstva u različitim fazama odrastanja djece </w:t>
            </w:r>
          </w:p>
          <w:p w:rsidR="006F3774" w:rsidRDefault="006F3774" w:rsidP="00F40245">
            <w:pPr>
              <w:tabs>
                <w:tab w:val="left" w:pos="224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Važnost odnosa braće i sestara, djedova i baka u obitelji </w:t>
            </w:r>
          </w:p>
          <w:p w:rsidR="006F3774" w:rsidRDefault="006F3774" w:rsidP="00F40245">
            <w:pPr>
              <w:tabs>
                <w:tab w:val="left" w:pos="224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Osamostaljivanje i odvajanje djece od primarne obitelji</w:t>
            </w:r>
          </w:p>
          <w:p w:rsidR="006F3774" w:rsidRDefault="006F3774" w:rsidP="00F40245">
            <w:pPr>
              <w:tabs>
                <w:tab w:val="left" w:pos="224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Odnosi između ostarjelih roditelja i odrasle djece</w:t>
            </w:r>
          </w:p>
          <w:p w:rsidR="006F3774" w:rsidRDefault="006F3774" w:rsidP="00F40245">
            <w:pPr>
              <w:tabs>
                <w:tab w:val="left" w:pos="224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Suočavanje s gubitkom člana obitelji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Prezentacija odabrane seminarske teme, vođenje diskusije, rasprava u malim grupama, izrada pisanog seminarskog rada 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7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Vrednovanje studentske izvedbe (usmena prezentacija i moderiranje diskusije) i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Vrednovanje pisanog seminarskog rada      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6F3774" w:rsidRDefault="006F3774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6F3774" w:rsidRDefault="006F3774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Argumentirati potrebe obitelji koje su suočene sa specifičnim  okolnostima i rizicima te ulogu različitih oblika neformalne i formalne podrške    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Napraviti cjelovitu procjenu obilježja i sustava korisnika, obitelji, grupe ili zajednice (2)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Definirati rizike i probleme uvažavajući korisničku perspektivu i vrijednosti socijalnog rada (3)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funkcioniranje i značenje sustava socijalne sigurnosti i zaštite (6)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znanstvene metode u analizi socijalnih rizika i problema te vrednovanju socijalnih programa i postupanja socijalnih radnik (13)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Vrednovanje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Prezentacijske i komunikacijske vještine, vještina upravljanja informacijama, logičko argumentiranje uz uvažavanje drugačijeg mišljenja, vještina kritičkog promišljanja, sposobnost stvaranja novih ideja, istraživačke vještine, sposobnost timskog rada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Maloljetno roditeljstvo – specifični izazovi i potrebe za podrškom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Jednoroditeljske obitelji – specifični izazovi i potrebe za podrškom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Restrukturirane (binuklearne) obitelji – specifični izazovi i potrebe za podrškom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Posvojiteljske obitelji – specifični izazovi i potrebe za podrškom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Suočavanje s problemom ovisnosti u obitelji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Problemi mentalnog zdravlja u obitelji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Skrb o kronično bolesnom članu u obiteljskom okruženju    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Obitelji s djetetom s teškoćama u razvoju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Suočavanje obitelji s malignom bolešću djeteta 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Podrška djeci čiji je roditelj na dugotrajnom izvršavanja kazne zatvora 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Usluge za obitelj usmjerene na unapređivanje kvalitete obiteljskih odnosa i rješavanje sukoba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Prezentacija odabrane seminarske teme, vođenje diskusije, rasprava u malim grupama, izrada pisanog seminarskog rada 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8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Vrednovanje studentske izvedbe (usmena prezentacija i moderiranje diskusije) i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Vrednovanje pisanog seminarskog rada      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  <w:shd w:val="clear" w:color="auto" w:fill="D9E2F3"/>
          </w:tcPr>
          <w:p w:rsidR="006F3774" w:rsidRDefault="006F3774" w:rsidP="00F40245">
            <w:pPr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9E2F3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Razumjeti profesionalno djelovanje socijalnih radnika u radu s obiteljima s visokim rizicima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funkcioniranje i značenje sustava socijalne sigurnosti i zaštite (6)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Razumjeti etičke norme u socijalnom radu i ostalim pomažućim profesijama (10)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Primijeniti teorijski okvir s ciljem procjene, planiranja i rada s pojedincem, obitelji, grupom i u zajednici (12)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Odrediti položaj i ulogu socijalnog rada u različitim sustavima i u odnosu na druge profesije (14)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Razumijevanje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Prezentacijske i komunikacijske vještine, vještina upravljanja informacijama, logičko argumentiranje uz uvažavanje drugačijeg mišljenja, vještina kritičkog promišljanja, sposobnost stvaranja novih ideja, istraživačke vještine, sposobnost timskog rada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Zaštita djece izložene intenzivnim roditeljskim sukobima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Profesionalno djelovanje socijalnih radnika i interdisciplinarna suradnja u slučajevima parterskog nasilja u obitelji </w:t>
            </w:r>
          </w:p>
          <w:p w:rsidR="006F3774" w:rsidRDefault="006F3774" w:rsidP="00F40245">
            <w:pPr>
              <w:tabs>
                <w:tab w:val="left" w:pos="259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Podrška žrtvama nasilja i psihosocijalni tretman s počiniteljima nasilja u obitelji</w:t>
            </w:r>
          </w:p>
          <w:p w:rsidR="006F3774" w:rsidRDefault="006F3774" w:rsidP="00F40245">
            <w:pPr>
              <w:tabs>
                <w:tab w:val="left" w:pos="401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Profesionalno djelovanje socijalnih radnika i interdisciplinarna suradnja u slučajevima zanemarivanja i zlostavljanja djece u obitelji </w:t>
            </w:r>
          </w:p>
          <w:p w:rsidR="006F3774" w:rsidRDefault="006F3774" w:rsidP="00F40245">
            <w:pPr>
              <w:tabs>
                <w:tab w:val="left" w:pos="401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Specifičnosti različitih oblika alternativne skrbi za djecu čiji je razvoj ugrožen u obitelji </w:t>
            </w:r>
          </w:p>
          <w:p w:rsidR="006F3774" w:rsidRDefault="006F3774" w:rsidP="00F40245">
            <w:pPr>
              <w:tabs>
                <w:tab w:val="left" w:pos="375"/>
              </w:tabs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Deinstitucionalizacija i razvijanje novih usluga za obitelj kroz Centre za pružanje usluga u zajednici   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Prezentacija odabrane seminarske teme, vođenje diskusije, rasprava u malim grupama, izrada pisanog seminarskog rada </w:t>
            </w:r>
          </w:p>
        </w:tc>
      </w:tr>
      <w:tr w:rsidR="006F3774" w:rsidTr="00F40245">
        <w:trPr>
          <w:trHeight w:val="255"/>
        </w:trPr>
        <w:tc>
          <w:tcPr>
            <w:tcW w:w="2440" w:type="dxa"/>
          </w:tcPr>
          <w:p w:rsidR="006F3774" w:rsidRDefault="006F3774" w:rsidP="006F3774">
            <w:pPr>
              <w:numPr>
                <w:ilvl w:val="0"/>
                <w:numId w:val="5"/>
              </w:numPr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/>
          </w:tcPr>
          <w:p w:rsidR="006F3774" w:rsidRDefault="006F3774" w:rsidP="00F4024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Vrednovanje studentske izvedbe (usmena prezentacija i moderiranje diskusije) i</w:t>
            </w:r>
          </w:p>
          <w:p w:rsidR="006F3774" w:rsidRDefault="006F3774" w:rsidP="00F40245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Vrednovanje pisanog seminarskog rada      </w:t>
            </w:r>
          </w:p>
        </w:tc>
      </w:tr>
    </w:tbl>
    <w:p w:rsidR="000059E4" w:rsidRPr="006F3774" w:rsidRDefault="000059E4" w:rsidP="006F3774">
      <w:bookmarkStart w:id="0" w:name="_GoBack"/>
      <w:bookmarkEnd w:id="0"/>
    </w:p>
    <w:sectPr w:rsidR="000059E4" w:rsidRPr="006F3774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4F5"/>
    <w:multiLevelType w:val="multilevel"/>
    <w:tmpl w:val="07B6323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572C7"/>
    <w:multiLevelType w:val="multilevel"/>
    <w:tmpl w:val="FB021FD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748BA"/>
    <w:multiLevelType w:val="multilevel"/>
    <w:tmpl w:val="7ED061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33A5E"/>
    <w:multiLevelType w:val="multilevel"/>
    <w:tmpl w:val="C7DE0D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622B73"/>
    <w:multiLevelType w:val="multilevel"/>
    <w:tmpl w:val="26B43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5114B"/>
    <w:multiLevelType w:val="multilevel"/>
    <w:tmpl w:val="3DFA11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801FA2"/>
    <w:multiLevelType w:val="multilevel"/>
    <w:tmpl w:val="83749DE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105BF8"/>
    <w:multiLevelType w:val="multilevel"/>
    <w:tmpl w:val="02C6E5C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E4"/>
    <w:rsid w:val="000059E4"/>
    <w:rsid w:val="006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FF338A-CD2E-4217-A78E-C24B09BB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30C"/>
    <w:rPr>
      <w:lang w:val="en-US"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A7570A"/>
    <w:pPr>
      <w:ind w:left="720"/>
      <w:contextualSpacing/>
    </w:pPr>
    <w:rPr>
      <w:lang w:val="hr-HR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a4zc2BcJCnTltSccbh060BLXcg==">AMUW2mWJiNGfSpljbs47yNv/xdNc0yL/gBAeGKeSXcTqgwMA70HmSF9G2kMVN+qJZHKwQ5amxqslMx02x+TlP865jwdi0+Kn0ZtTLPJWn9akyrekPcQbHzw=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7044</Characters>
  <Application>Microsoft Office Word</Application>
  <DocSecurity>0</DocSecurity>
  <Lines>58</Lines>
  <Paragraphs>16</Paragraphs>
  <ScaleCrop>false</ScaleCrop>
  <Company>Pravni fakultet u Zagrebu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Marko Buljevac</cp:lastModifiedBy>
  <cp:revision>2</cp:revision>
  <dcterms:created xsi:type="dcterms:W3CDTF">2021-07-16T10:42:00Z</dcterms:created>
  <dcterms:modified xsi:type="dcterms:W3CDTF">2023-07-18T10:00:00Z</dcterms:modified>
</cp:coreProperties>
</file>